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DCF" w:rsidRPr="00491F30" w:rsidRDefault="009D0D2E" w:rsidP="003A2D37">
      <w:pPr>
        <w:pStyle w:val="Heading1"/>
        <w:jc w:val="both"/>
        <w:rPr>
          <w:sz w:val="40"/>
          <w:szCs w:val="40"/>
          <w:lang w:val="sr-Latn-CS"/>
        </w:rPr>
      </w:pPr>
      <w:r w:rsidRPr="00491F30">
        <w:rPr>
          <w:sz w:val="40"/>
          <w:szCs w:val="40"/>
          <w:lang w:val="sr-Latn-CS"/>
        </w:rPr>
        <w:t>Softverske licence</w:t>
      </w:r>
    </w:p>
    <w:p w:rsidR="00990DCF" w:rsidRPr="00990DCF" w:rsidRDefault="00990DCF" w:rsidP="003A2D37">
      <w:pPr>
        <w:pStyle w:val="Heading2"/>
        <w:jc w:val="both"/>
        <w:rPr>
          <w:lang w:val="sr-Latn-CS"/>
        </w:rPr>
      </w:pPr>
      <w:r>
        <w:rPr>
          <w:lang w:val="sr-Latn-CS"/>
        </w:rPr>
        <w:t>Šta je softverska licenca?</w:t>
      </w:r>
    </w:p>
    <w:p w:rsidR="0044796F" w:rsidRDefault="009D0D2E" w:rsidP="003A2D37">
      <w:pPr>
        <w:pStyle w:val="NoSpacing"/>
        <w:jc w:val="both"/>
        <w:rPr>
          <w:lang w:val="sr-Latn-CS"/>
        </w:rPr>
      </w:pPr>
      <w:r>
        <w:rPr>
          <w:lang w:val="sr-Latn-CS"/>
        </w:rPr>
        <w:t xml:space="preserve">Softverska licenca je pravni instrument koji određuje način korišćenja i distribucije softvera. Većina softvera je zaštićena autorskim pravima. Tipična softverska licenca dozvoljava krajnjem korisniku da koristi jedan ili više primjeraka softvera, gdje se odstupanje od dozvoljenog korišćenja smatra kršenjem autorskog prava. </w:t>
      </w:r>
      <w:r w:rsidR="00990DCF">
        <w:rPr>
          <w:lang w:val="sr-Latn-CS"/>
        </w:rPr>
        <w:t xml:space="preserve">Opis prava i načina korišćenja softvera nalaze se u Sporazumu o licenci sa krajnjim korisnikom (EULA – </w:t>
      </w:r>
      <w:proofErr w:type="spellStart"/>
      <w:r w:rsidR="00990DCF">
        <w:rPr>
          <w:i/>
          <w:lang w:val="sr-Latn-CS"/>
        </w:rPr>
        <w:t>End</w:t>
      </w:r>
      <w:proofErr w:type="spellEnd"/>
      <w:r w:rsidR="00990DCF">
        <w:rPr>
          <w:i/>
          <w:lang w:val="sr-Latn-CS"/>
        </w:rPr>
        <w:t>-</w:t>
      </w:r>
      <w:proofErr w:type="spellStart"/>
      <w:r w:rsidR="00990DCF">
        <w:rPr>
          <w:i/>
          <w:lang w:val="sr-Latn-CS"/>
        </w:rPr>
        <w:t>user</w:t>
      </w:r>
      <w:proofErr w:type="spellEnd"/>
      <w:r w:rsidR="00990DCF">
        <w:rPr>
          <w:i/>
          <w:lang w:val="sr-Latn-CS"/>
        </w:rPr>
        <w:t xml:space="preserve"> Licence </w:t>
      </w:r>
      <w:proofErr w:type="spellStart"/>
      <w:r w:rsidR="00990DCF">
        <w:rPr>
          <w:i/>
          <w:lang w:val="sr-Latn-CS"/>
        </w:rPr>
        <w:t>Agreement</w:t>
      </w:r>
      <w:proofErr w:type="spellEnd"/>
      <w:r w:rsidR="00990DCF">
        <w:rPr>
          <w:lang w:val="sr-Latn-CS"/>
        </w:rPr>
        <w:t xml:space="preserve">) koji korisnik najčešće mora prihvatiti prije instalacije softvera. </w:t>
      </w:r>
      <w:r w:rsidR="00763030">
        <w:rPr>
          <w:lang w:val="sr-Latn-CS"/>
        </w:rPr>
        <w:t xml:space="preserve">Najčešće proizvođač zadržava vlasništvo nad softverom, dok korisnik isključivo kupuje pravo na korišćenje tog softvera. </w:t>
      </w:r>
    </w:p>
    <w:p w:rsidR="00763030" w:rsidRDefault="00763030" w:rsidP="003A2D37">
      <w:pPr>
        <w:pStyle w:val="Heading2"/>
        <w:jc w:val="both"/>
        <w:rPr>
          <w:lang w:val="sr-Latn-CS"/>
        </w:rPr>
      </w:pPr>
      <w:r>
        <w:rPr>
          <w:lang w:val="sr-Latn-CS"/>
        </w:rPr>
        <w:t>Vrste softverskih licenci</w:t>
      </w:r>
    </w:p>
    <w:p w:rsidR="00763030" w:rsidRDefault="00763030" w:rsidP="003A2D37">
      <w:pPr>
        <w:pStyle w:val="NoSpacing"/>
        <w:jc w:val="both"/>
        <w:rPr>
          <w:lang w:val="sr-Latn-CS"/>
        </w:rPr>
      </w:pPr>
      <w:r>
        <w:rPr>
          <w:lang w:val="sr-Latn-CS"/>
        </w:rPr>
        <w:t>Neki od najčešćih oblika softverskih licenci su:</w:t>
      </w:r>
    </w:p>
    <w:p w:rsidR="00763030" w:rsidRDefault="00763030" w:rsidP="003A2D37">
      <w:pPr>
        <w:pStyle w:val="NoSpacing"/>
        <w:numPr>
          <w:ilvl w:val="0"/>
          <w:numId w:val="1"/>
        </w:numPr>
        <w:jc w:val="both"/>
        <w:rPr>
          <w:lang w:val="sr-Latn-CS"/>
        </w:rPr>
      </w:pPr>
      <w:r>
        <w:rPr>
          <w:lang w:val="sr-Latn-CS"/>
        </w:rPr>
        <w:t>OEM</w:t>
      </w:r>
    </w:p>
    <w:p w:rsidR="00AA3D32" w:rsidRDefault="00763030" w:rsidP="003A2D37">
      <w:pPr>
        <w:pStyle w:val="NoSpacing"/>
        <w:numPr>
          <w:ilvl w:val="0"/>
          <w:numId w:val="1"/>
        </w:numPr>
        <w:jc w:val="both"/>
        <w:rPr>
          <w:lang w:val="sr-Latn-CS"/>
        </w:rPr>
      </w:pPr>
      <w:r w:rsidRPr="00AA3D32">
        <w:rPr>
          <w:lang w:val="sr-Latn-CS"/>
        </w:rPr>
        <w:t xml:space="preserve">RETAIL </w:t>
      </w:r>
    </w:p>
    <w:p w:rsidR="00763030" w:rsidRPr="00AA3D32" w:rsidRDefault="00763030" w:rsidP="003A2D37">
      <w:pPr>
        <w:pStyle w:val="NoSpacing"/>
        <w:numPr>
          <w:ilvl w:val="0"/>
          <w:numId w:val="1"/>
        </w:numPr>
        <w:jc w:val="both"/>
        <w:rPr>
          <w:lang w:val="sr-Latn-CS"/>
        </w:rPr>
      </w:pPr>
      <w:r w:rsidRPr="00AA3D32">
        <w:rPr>
          <w:lang w:val="sr-Latn-CS"/>
        </w:rPr>
        <w:t>VOLUME</w:t>
      </w:r>
    </w:p>
    <w:p w:rsidR="00AF6FDB" w:rsidRDefault="00AF6FDB" w:rsidP="003A2D37">
      <w:pPr>
        <w:pStyle w:val="NoSpacing"/>
        <w:numPr>
          <w:ilvl w:val="0"/>
          <w:numId w:val="1"/>
        </w:numPr>
        <w:jc w:val="both"/>
        <w:rPr>
          <w:lang w:val="sr-Latn-CS"/>
        </w:rPr>
      </w:pPr>
      <w:r>
        <w:rPr>
          <w:lang w:val="sr-Latn-CS"/>
        </w:rPr>
        <w:t>Pretplata</w:t>
      </w:r>
    </w:p>
    <w:p w:rsidR="00763030" w:rsidRDefault="00763030" w:rsidP="003A2D37">
      <w:pPr>
        <w:pStyle w:val="NoSpacing"/>
        <w:numPr>
          <w:ilvl w:val="0"/>
          <w:numId w:val="1"/>
        </w:numPr>
        <w:jc w:val="both"/>
        <w:rPr>
          <w:lang w:val="sr-Latn-CS"/>
        </w:rPr>
      </w:pPr>
      <w:r>
        <w:rPr>
          <w:lang w:val="sr-Latn-CS"/>
        </w:rPr>
        <w:t>Procesorske licence</w:t>
      </w:r>
    </w:p>
    <w:p w:rsidR="0021715B" w:rsidRDefault="0021715B" w:rsidP="003A2D37">
      <w:pPr>
        <w:pStyle w:val="NoSpacing"/>
        <w:numPr>
          <w:ilvl w:val="0"/>
          <w:numId w:val="1"/>
        </w:numPr>
        <w:jc w:val="both"/>
        <w:rPr>
          <w:lang w:val="sr-Latn-CS"/>
        </w:rPr>
      </w:pPr>
      <w:r>
        <w:rPr>
          <w:lang w:val="sr-Latn-CS"/>
        </w:rPr>
        <w:t>Mrežne licence</w:t>
      </w:r>
    </w:p>
    <w:p w:rsidR="00491F30" w:rsidRDefault="00491F30" w:rsidP="00491F30">
      <w:pPr>
        <w:pStyle w:val="NoSpacing"/>
        <w:ind w:left="720"/>
        <w:jc w:val="both"/>
        <w:rPr>
          <w:lang w:val="sr-Latn-CS"/>
        </w:rPr>
      </w:pPr>
    </w:p>
    <w:p w:rsidR="00763030" w:rsidRPr="00ED090C" w:rsidRDefault="00ED090C" w:rsidP="003A2D37">
      <w:pPr>
        <w:pStyle w:val="NoSpacing"/>
        <w:jc w:val="both"/>
        <w:rPr>
          <w:lang w:val="sr-Latn-CS"/>
        </w:rPr>
      </w:pPr>
      <w:r w:rsidRPr="0085092F">
        <w:rPr>
          <w:b/>
          <w:lang w:val="sr-Latn-CS"/>
        </w:rPr>
        <w:t>OEM</w:t>
      </w:r>
      <w:r>
        <w:rPr>
          <w:lang w:val="sr-Latn-CS"/>
        </w:rPr>
        <w:t xml:space="preserve"> – </w:t>
      </w:r>
      <w:r>
        <w:rPr>
          <w:i/>
          <w:lang w:val="sr-Latn-CS"/>
        </w:rPr>
        <w:t xml:space="preserve">Original </w:t>
      </w:r>
      <w:proofErr w:type="spellStart"/>
      <w:r>
        <w:rPr>
          <w:i/>
          <w:lang w:val="sr-Latn-CS"/>
        </w:rPr>
        <w:t>Equipment</w:t>
      </w:r>
      <w:proofErr w:type="spellEnd"/>
      <w:r>
        <w:rPr>
          <w:i/>
          <w:lang w:val="sr-Latn-CS"/>
        </w:rPr>
        <w:t xml:space="preserve"> </w:t>
      </w:r>
      <w:proofErr w:type="spellStart"/>
      <w:r>
        <w:rPr>
          <w:i/>
          <w:lang w:val="sr-Latn-CS"/>
        </w:rPr>
        <w:t>Manufacturer</w:t>
      </w:r>
      <w:proofErr w:type="spellEnd"/>
      <w:r>
        <w:rPr>
          <w:i/>
          <w:lang w:val="sr-Latn-CS"/>
        </w:rPr>
        <w:t xml:space="preserve"> </w:t>
      </w:r>
      <w:r>
        <w:rPr>
          <w:lang w:val="sr-Latn-CS"/>
        </w:rPr>
        <w:t xml:space="preserve">(Originalni proizvođač opreme) je licenca koja se isporučuje kupovinom novog računara ili računarske komponente. Ove licence su trajne i ne mogu se prenositi na drugi računar. </w:t>
      </w:r>
    </w:p>
    <w:p w:rsidR="00990DCF" w:rsidRDefault="00ED090C" w:rsidP="003A2D37">
      <w:pPr>
        <w:pStyle w:val="NoSpacing"/>
        <w:jc w:val="both"/>
        <w:rPr>
          <w:lang w:val="sr-Latn-CS"/>
        </w:rPr>
      </w:pPr>
      <w:r w:rsidRPr="0085092F">
        <w:rPr>
          <w:b/>
          <w:lang w:val="sr-Latn-CS"/>
        </w:rPr>
        <w:t>RETAIL</w:t>
      </w:r>
      <w:r>
        <w:rPr>
          <w:lang w:val="sr-Latn-CS"/>
        </w:rPr>
        <w:t xml:space="preserve"> (maloprodajne) </w:t>
      </w:r>
      <w:r w:rsidR="00AA3D32">
        <w:rPr>
          <w:lang w:val="sr-Latn-CS"/>
        </w:rPr>
        <w:t xml:space="preserve">može biti </w:t>
      </w:r>
      <w:r>
        <w:rPr>
          <w:lang w:val="sr-Latn-CS"/>
        </w:rPr>
        <w:t xml:space="preserve">FPP – </w:t>
      </w:r>
      <w:proofErr w:type="spellStart"/>
      <w:r>
        <w:rPr>
          <w:i/>
          <w:lang w:val="sr-Latn-CS"/>
        </w:rPr>
        <w:t>Full</w:t>
      </w:r>
      <w:proofErr w:type="spellEnd"/>
      <w:r>
        <w:rPr>
          <w:i/>
          <w:lang w:val="sr-Latn-CS"/>
        </w:rPr>
        <w:t xml:space="preserve"> </w:t>
      </w:r>
      <w:proofErr w:type="spellStart"/>
      <w:r>
        <w:rPr>
          <w:i/>
          <w:lang w:val="sr-Latn-CS"/>
        </w:rPr>
        <w:t>Packaged</w:t>
      </w:r>
      <w:proofErr w:type="spellEnd"/>
      <w:r>
        <w:rPr>
          <w:i/>
          <w:lang w:val="sr-Latn-CS"/>
        </w:rPr>
        <w:t xml:space="preserve"> </w:t>
      </w:r>
      <w:proofErr w:type="spellStart"/>
      <w:r>
        <w:rPr>
          <w:i/>
          <w:lang w:val="sr-Latn-CS"/>
        </w:rPr>
        <w:t>Product</w:t>
      </w:r>
      <w:proofErr w:type="spellEnd"/>
      <w:r>
        <w:rPr>
          <w:i/>
          <w:lang w:val="sr-Latn-CS"/>
        </w:rPr>
        <w:t xml:space="preserve"> </w:t>
      </w:r>
      <w:r>
        <w:rPr>
          <w:lang w:val="sr-Latn-CS"/>
        </w:rPr>
        <w:t>(puni paket) trajna licenca koja dolazi uz softver koji se u maloprodaji kupuje na CD ili DVD d</w:t>
      </w:r>
      <w:r w:rsidR="00AA3D32">
        <w:rPr>
          <w:lang w:val="sr-Latn-CS"/>
        </w:rPr>
        <w:t>isku koji je zapakovan u kutiji, ili stalna licenca koja se dobija kupovinom softvera preko Interneta.</w:t>
      </w:r>
      <w:r>
        <w:rPr>
          <w:lang w:val="sr-Latn-CS"/>
        </w:rPr>
        <w:t xml:space="preserve"> </w:t>
      </w:r>
      <w:r w:rsidR="004269CE">
        <w:rPr>
          <w:lang w:val="sr-Latn-CS"/>
        </w:rPr>
        <w:t xml:space="preserve">Ove licence najčešće podrazumijevaju da korisnik može softver </w:t>
      </w:r>
      <w:r w:rsidR="003A2D37">
        <w:rPr>
          <w:lang w:val="sr-Latn-CS"/>
        </w:rPr>
        <w:t>instalirati na bilo koji, ali isključivo jedan računar.</w:t>
      </w:r>
    </w:p>
    <w:p w:rsidR="00ED090C" w:rsidRDefault="00ED090C" w:rsidP="003A2D37">
      <w:pPr>
        <w:pStyle w:val="NoSpacing"/>
        <w:jc w:val="both"/>
        <w:rPr>
          <w:lang w:val="sr-Latn-CS"/>
        </w:rPr>
      </w:pPr>
      <w:r w:rsidRPr="0085092F">
        <w:rPr>
          <w:b/>
          <w:lang w:val="sr-Latn-CS"/>
        </w:rPr>
        <w:t>VOLUME</w:t>
      </w:r>
      <w:r>
        <w:rPr>
          <w:lang w:val="sr-Latn-CS"/>
        </w:rPr>
        <w:t xml:space="preserve"> ili količinsko licenciranje su predviđeni i najpogodniji za korisnike kojima je potrebno više licenci i to su najčešće poslovni korisnici (preduzeća, organizacije, institucije, itd.). Uz ovu vrstu licenciranja se ostvaruju određeni popusti i postoje mogućnosti za kombinovanje različitih </w:t>
      </w:r>
      <w:r w:rsidR="0021715B">
        <w:rPr>
          <w:lang w:val="sr-Latn-CS"/>
        </w:rPr>
        <w:t>softverskih</w:t>
      </w:r>
      <w:r>
        <w:rPr>
          <w:lang w:val="sr-Latn-CS"/>
        </w:rPr>
        <w:t xml:space="preserve"> paketa.</w:t>
      </w:r>
    </w:p>
    <w:p w:rsidR="00AF6FDB" w:rsidRDefault="00AF6FDB" w:rsidP="003A2D37">
      <w:pPr>
        <w:pStyle w:val="NoSpacing"/>
        <w:jc w:val="both"/>
        <w:rPr>
          <w:lang w:val="sr-Latn-CS"/>
        </w:rPr>
      </w:pPr>
      <w:r w:rsidRPr="0085092F">
        <w:rPr>
          <w:b/>
          <w:lang w:val="sr-Latn-CS"/>
        </w:rPr>
        <w:t>Pretplata</w:t>
      </w:r>
      <w:r>
        <w:rPr>
          <w:lang w:val="sr-Latn-CS"/>
        </w:rPr>
        <w:t xml:space="preserve"> podrazumijeva da korisnik plati korišćenje licence na određeni period, npr. godinu dana. Ova vrsta licenci </w:t>
      </w:r>
      <w:r w:rsidR="0085092F">
        <w:rPr>
          <w:lang w:val="sr-Latn-CS"/>
        </w:rPr>
        <w:t>je česta kod zaštitnih softvera, kao što su antivirusi.</w:t>
      </w:r>
    </w:p>
    <w:p w:rsidR="00D3175E" w:rsidRDefault="00D3175E" w:rsidP="003A2D37">
      <w:pPr>
        <w:pStyle w:val="NoSpacing"/>
        <w:jc w:val="both"/>
        <w:rPr>
          <w:lang w:val="sr-Latn-CS"/>
        </w:rPr>
      </w:pPr>
      <w:r w:rsidRPr="0085092F">
        <w:rPr>
          <w:b/>
          <w:lang w:val="sr-Latn-CS"/>
        </w:rPr>
        <w:t>Procesorske</w:t>
      </w:r>
      <w:r>
        <w:rPr>
          <w:lang w:val="sr-Latn-CS"/>
        </w:rPr>
        <w:t xml:space="preserve"> </w:t>
      </w:r>
      <w:r w:rsidRPr="0085092F">
        <w:rPr>
          <w:b/>
          <w:lang w:val="sr-Latn-CS"/>
        </w:rPr>
        <w:t>licence</w:t>
      </w:r>
      <w:r>
        <w:rPr>
          <w:lang w:val="sr-Latn-CS"/>
        </w:rPr>
        <w:t xml:space="preserve"> praktikuju neki proizvođači i njihova je odlika da se izdaju na osnovu broja procesora koji pokreću softver bez obzira na broj korisnika. Ovakva vrsta softvera se na</w:t>
      </w:r>
      <w:r w:rsidR="0021715B">
        <w:rPr>
          <w:lang w:val="sr-Latn-CS"/>
        </w:rPr>
        <w:t>j</w:t>
      </w:r>
      <w:r>
        <w:rPr>
          <w:lang w:val="sr-Latn-CS"/>
        </w:rPr>
        <w:t>češće instalira na serverski računar kojem pristupa više korisnika.</w:t>
      </w:r>
    </w:p>
    <w:p w:rsidR="0021715B" w:rsidRPr="0021715B" w:rsidRDefault="0021715B" w:rsidP="003A2D37">
      <w:pPr>
        <w:pStyle w:val="NoSpacing"/>
        <w:jc w:val="both"/>
        <w:rPr>
          <w:lang w:val="sr-Latn-CS"/>
        </w:rPr>
      </w:pPr>
      <w:r>
        <w:rPr>
          <w:b/>
          <w:lang w:val="sr-Latn-CS"/>
        </w:rPr>
        <w:t>Mrežne licence</w:t>
      </w:r>
      <w:r>
        <w:rPr>
          <w:lang w:val="sr-Latn-CS"/>
        </w:rPr>
        <w:t xml:space="preserve"> su pogodne za korisnike koji u svojoj organizaciji imaju računarsku mrežu sa većim brojem korisnika. Za cijelu mrežu se izdaje jedna licenca koja se ne mora aktivirati na pojedinim računarima u mreži.</w:t>
      </w:r>
    </w:p>
    <w:p w:rsidR="00491F30" w:rsidRDefault="00491F30" w:rsidP="00491F30">
      <w:pPr>
        <w:pStyle w:val="NoSpacing"/>
        <w:jc w:val="both"/>
        <w:rPr>
          <w:lang w:val="sr-Latn-CS"/>
        </w:rPr>
      </w:pPr>
    </w:p>
    <w:p w:rsidR="00404475" w:rsidRDefault="001C3AA7" w:rsidP="003A2D37">
      <w:pPr>
        <w:pStyle w:val="NoSpacing"/>
        <w:jc w:val="both"/>
        <w:rPr>
          <w:lang w:val="sr-Latn-CS"/>
        </w:rPr>
      </w:pPr>
      <w:r>
        <w:rPr>
          <w:lang w:val="sr-Latn-CS"/>
        </w:rPr>
        <w:t>Za v</w:t>
      </w:r>
      <w:r w:rsidR="0085092F">
        <w:rPr>
          <w:lang w:val="sr-Latn-CS"/>
        </w:rPr>
        <w:t xml:space="preserve">iše informacija o </w:t>
      </w:r>
      <w:proofErr w:type="spellStart"/>
      <w:r w:rsidR="0055470C">
        <w:rPr>
          <w:lang w:val="sr-Latn-CS"/>
        </w:rPr>
        <w:t>licenciranju</w:t>
      </w:r>
      <w:proofErr w:type="spellEnd"/>
      <w:r w:rsidR="007C46F7">
        <w:rPr>
          <w:lang w:val="sr-Latn-CS"/>
        </w:rPr>
        <w:t xml:space="preserve"> </w:t>
      </w:r>
      <w:r w:rsidR="0055470C">
        <w:rPr>
          <w:lang w:val="sr-Latn-CS"/>
        </w:rPr>
        <w:t xml:space="preserve">softvera </w:t>
      </w:r>
      <w:r>
        <w:rPr>
          <w:lang w:val="sr-Latn-CS"/>
        </w:rPr>
        <w:t>posjetite zvanične stranice proizvođača softvera.</w:t>
      </w:r>
      <w:bookmarkStart w:id="0" w:name="_GoBack"/>
      <w:bookmarkEnd w:id="0"/>
    </w:p>
    <w:sectPr w:rsidR="004044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3B162E"/>
    <w:multiLevelType w:val="multilevel"/>
    <w:tmpl w:val="47AA9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522548"/>
    <w:multiLevelType w:val="multilevel"/>
    <w:tmpl w:val="DA0EC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DA264F"/>
    <w:multiLevelType w:val="multilevel"/>
    <w:tmpl w:val="BB7AE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24227D"/>
    <w:multiLevelType w:val="multilevel"/>
    <w:tmpl w:val="87403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2FC59E6"/>
    <w:multiLevelType w:val="multilevel"/>
    <w:tmpl w:val="24D43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AD452B"/>
    <w:multiLevelType w:val="hybridMultilevel"/>
    <w:tmpl w:val="ADF07F80"/>
    <w:lvl w:ilvl="0" w:tplc="4AF4CCE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6A32B4"/>
    <w:multiLevelType w:val="multilevel"/>
    <w:tmpl w:val="D8500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C7A5D39"/>
    <w:multiLevelType w:val="multilevel"/>
    <w:tmpl w:val="31CA6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8065665"/>
    <w:multiLevelType w:val="multilevel"/>
    <w:tmpl w:val="5B16C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C7320D4"/>
    <w:multiLevelType w:val="multilevel"/>
    <w:tmpl w:val="3446B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8"/>
  </w:num>
  <w:num w:numId="4">
    <w:abstractNumId w:val="1"/>
  </w:num>
  <w:num w:numId="5">
    <w:abstractNumId w:val="6"/>
  </w:num>
  <w:num w:numId="6">
    <w:abstractNumId w:val="3"/>
  </w:num>
  <w:num w:numId="7">
    <w:abstractNumId w:val="4"/>
  </w:num>
  <w:num w:numId="8">
    <w:abstractNumId w:val="0"/>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47E"/>
    <w:rsid w:val="001A1B63"/>
    <w:rsid w:val="001A6B18"/>
    <w:rsid w:val="001B20B4"/>
    <w:rsid w:val="001C3AA7"/>
    <w:rsid w:val="0021715B"/>
    <w:rsid w:val="00227249"/>
    <w:rsid w:val="00335731"/>
    <w:rsid w:val="00380238"/>
    <w:rsid w:val="003A2D37"/>
    <w:rsid w:val="003A49B1"/>
    <w:rsid w:val="00404475"/>
    <w:rsid w:val="004269CE"/>
    <w:rsid w:val="004368EE"/>
    <w:rsid w:val="0044796F"/>
    <w:rsid w:val="004566E3"/>
    <w:rsid w:val="00491F30"/>
    <w:rsid w:val="004E6B39"/>
    <w:rsid w:val="00503F04"/>
    <w:rsid w:val="0052329A"/>
    <w:rsid w:val="0055470C"/>
    <w:rsid w:val="00620B5B"/>
    <w:rsid w:val="006F5C07"/>
    <w:rsid w:val="00753A86"/>
    <w:rsid w:val="00763030"/>
    <w:rsid w:val="007C46F7"/>
    <w:rsid w:val="0085092F"/>
    <w:rsid w:val="00864593"/>
    <w:rsid w:val="008A1072"/>
    <w:rsid w:val="008B0E44"/>
    <w:rsid w:val="00990DCF"/>
    <w:rsid w:val="009D0D2E"/>
    <w:rsid w:val="00A04A11"/>
    <w:rsid w:val="00A13FFB"/>
    <w:rsid w:val="00A8405A"/>
    <w:rsid w:val="00AA3D32"/>
    <w:rsid w:val="00AB14F3"/>
    <w:rsid w:val="00AF6FDB"/>
    <w:rsid w:val="00B53A36"/>
    <w:rsid w:val="00C02124"/>
    <w:rsid w:val="00C35A70"/>
    <w:rsid w:val="00D255C4"/>
    <w:rsid w:val="00D3175E"/>
    <w:rsid w:val="00DA57A3"/>
    <w:rsid w:val="00DE3337"/>
    <w:rsid w:val="00E24270"/>
    <w:rsid w:val="00E44437"/>
    <w:rsid w:val="00E96393"/>
    <w:rsid w:val="00EA690B"/>
    <w:rsid w:val="00EC047E"/>
    <w:rsid w:val="00ED0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479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4796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753A8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53A8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255C4"/>
    <w:rPr>
      <w:color w:val="0000FF"/>
      <w:u w:val="single"/>
    </w:rPr>
  </w:style>
  <w:style w:type="paragraph" w:styleId="ListParagraph">
    <w:name w:val="List Paragraph"/>
    <w:basedOn w:val="Normal"/>
    <w:uiPriority w:val="34"/>
    <w:qFormat/>
    <w:rsid w:val="00D255C4"/>
    <w:pPr>
      <w:ind w:left="720"/>
      <w:contextualSpacing/>
    </w:pPr>
  </w:style>
  <w:style w:type="character" w:customStyle="1" w:styleId="Heading2Char">
    <w:name w:val="Heading 2 Char"/>
    <w:basedOn w:val="DefaultParagraphFont"/>
    <w:link w:val="Heading2"/>
    <w:uiPriority w:val="9"/>
    <w:rsid w:val="0044796F"/>
    <w:rPr>
      <w:rFonts w:ascii="Times New Roman" w:eastAsia="Times New Roman" w:hAnsi="Times New Roman" w:cs="Times New Roman"/>
      <w:b/>
      <w:bCs/>
      <w:sz w:val="36"/>
      <w:szCs w:val="36"/>
    </w:rPr>
  </w:style>
  <w:style w:type="character" w:customStyle="1" w:styleId="apple-style-span">
    <w:name w:val="apple-style-span"/>
    <w:basedOn w:val="DefaultParagraphFont"/>
    <w:rsid w:val="0044796F"/>
  </w:style>
  <w:style w:type="paragraph" w:styleId="NormalWeb">
    <w:name w:val="Normal (Web)"/>
    <w:basedOn w:val="Normal"/>
    <w:uiPriority w:val="99"/>
    <w:unhideWhenUsed/>
    <w:rsid w:val="0044796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4796F"/>
    <w:rPr>
      <w:b/>
      <w:bCs/>
    </w:rPr>
  </w:style>
  <w:style w:type="character" w:customStyle="1" w:styleId="Heading1Char">
    <w:name w:val="Heading 1 Char"/>
    <w:basedOn w:val="DefaultParagraphFont"/>
    <w:link w:val="Heading1"/>
    <w:uiPriority w:val="9"/>
    <w:rsid w:val="0044796F"/>
    <w:rPr>
      <w:rFonts w:asciiTheme="majorHAnsi" w:eastAsiaTheme="majorEastAsia" w:hAnsiTheme="majorHAnsi" w:cstheme="majorBidi"/>
      <w:b/>
      <w:bCs/>
      <w:color w:val="365F91" w:themeColor="accent1" w:themeShade="BF"/>
      <w:sz w:val="28"/>
      <w:szCs w:val="28"/>
    </w:rPr>
  </w:style>
  <w:style w:type="paragraph" w:styleId="z-TopofForm">
    <w:name w:val="HTML Top of Form"/>
    <w:basedOn w:val="Normal"/>
    <w:next w:val="Normal"/>
    <w:link w:val="z-TopofFormChar"/>
    <w:hidden/>
    <w:uiPriority w:val="99"/>
    <w:semiHidden/>
    <w:unhideWhenUsed/>
    <w:rsid w:val="0044796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4796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44796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44796F"/>
    <w:rPr>
      <w:rFonts w:ascii="Arial" w:eastAsia="Times New Roman" w:hAnsi="Arial" w:cs="Arial"/>
      <w:vanish/>
      <w:sz w:val="16"/>
      <w:szCs w:val="16"/>
    </w:rPr>
  </w:style>
  <w:style w:type="character" w:customStyle="1" w:styleId="apple-converted-space">
    <w:name w:val="apple-converted-space"/>
    <w:basedOn w:val="DefaultParagraphFont"/>
    <w:rsid w:val="00380238"/>
  </w:style>
  <w:style w:type="character" w:customStyle="1" w:styleId="sectiontableheader">
    <w:name w:val="sectiontableheader"/>
    <w:basedOn w:val="DefaultParagraphFont"/>
    <w:rsid w:val="00380238"/>
  </w:style>
  <w:style w:type="paragraph" w:styleId="BalloonText">
    <w:name w:val="Balloon Text"/>
    <w:basedOn w:val="Normal"/>
    <w:link w:val="BalloonTextChar"/>
    <w:uiPriority w:val="99"/>
    <w:semiHidden/>
    <w:unhideWhenUsed/>
    <w:rsid w:val="003802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238"/>
    <w:rPr>
      <w:rFonts w:ascii="Tahoma" w:hAnsi="Tahoma" w:cs="Tahoma"/>
      <w:sz w:val="16"/>
      <w:szCs w:val="16"/>
    </w:rPr>
  </w:style>
  <w:style w:type="character" w:customStyle="1" w:styleId="Heading3Char">
    <w:name w:val="Heading 3 Char"/>
    <w:basedOn w:val="DefaultParagraphFont"/>
    <w:link w:val="Heading3"/>
    <w:uiPriority w:val="9"/>
    <w:semiHidden/>
    <w:rsid w:val="00753A8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753A86"/>
    <w:rPr>
      <w:rFonts w:asciiTheme="majorHAnsi" w:eastAsiaTheme="majorEastAsia" w:hAnsiTheme="majorHAnsi" w:cstheme="majorBidi"/>
      <w:b/>
      <w:bCs/>
      <w:i/>
      <w:iCs/>
      <w:color w:val="4F81BD" w:themeColor="accent1"/>
    </w:rPr>
  </w:style>
  <w:style w:type="paragraph" w:customStyle="1" w:styleId="erp">
    <w:name w:val="erp"/>
    <w:basedOn w:val="Normal"/>
    <w:rsid w:val="00753A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
    <w:name w:val="toctoggle"/>
    <w:basedOn w:val="DefaultParagraphFont"/>
    <w:rsid w:val="008A1072"/>
  </w:style>
  <w:style w:type="character" w:customStyle="1" w:styleId="tocnumber">
    <w:name w:val="tocnumber"/>
    <w:basedOn w:val="DefaultParagraphFont"/>
    <w:rsid w:val="008A1072"/>
  </w:style>
  <w:style w:type="character" w:customStyle="1" w:styleId="toctext">
    <w:name w:val="toctext"/>
    <w:basedOn w:val="DefaultParagraphFont"/>
    <w:rsid w:val="008A1072"/>
  </w:style>
  <w:style w:type="character" w:customStyle="1" w:styleId="editsection">
    <w:name w:val="editsection"/>
    <w:basedOn w:val="DefaultParagraphFont"/>
    <w:rsid w:val="008A1072"/>
  </w:style>
  <w:style w:type="character" w:customStyle="1" w:styleId="mw-headline">
    <w:name w:val="mw-headline"/>
    <w:basedOn w:val="DefaultParagraphFont"/>
    <w:rsid w:val="008A1072"/>
  </w:style>
  <w:style w:type="paragraph" w:styleId="NoSpacing">
    <w:name w:val="No Spacing"/>
    <w:uiPriority w:val="1"/>
    <w:qFormat/>
    <w:rsid w:val="00990DC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479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4796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753A8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53A8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255C4"/>
    <w:rPr>
      <w:color w:val="0000FF"/>
      <w:u w:val="single"/>
    </w:rPr>
  </w:style>
  <w:style w:type="paragraph" w:styleId="ListParagraph">
    <w:name w:val="List Paragraph"/>
    <w:basedOn w:val="Normal"/>
    <w:uiPriority w:val="34"/>
    <w:qFormat/>
    <w:rsid w:val="00D255C4"/>
    <w:pPr>
      <w:ind w:left="720"/>
      <w:contextualSpacing/>
    </w:pPr>
  </w:style>
  <w:style w:type="character" w:customStyle="1" w:styleId="Heading2Char">
    <w:name w:val="Heading 2 Char"/>
    <w:basedOn w:val="DefaultParagraphFont"/>
    <w:link w:val="Heading2"/>
    <w:uiPriority w:val="9"/>
    <w:rsid w:val="0044796F"/>
    <w:rPr>
      <w:rFonts w:ascii="Times New Roman" w:eastAsia="Times New Roman" w:hAnsi="Times New Roman" w:cs="Times New Roman"/>
      <w:b/>
      <w:bCs/>
      <w:sz w:val="36"/>
      <w:szCs w:val="36"/>
    </w:rPr>
  </w:style>
  <w:style w:type="character" w:customStyle="1" w:styleId="apple-style-span">
    <w:name w:val="apple-style-span"/>
    <w:basedOn w:val="DefaultParagraphFont"/>
    <w:rsid w:val="0044796F"/>
  </w:style>
  <w:style w:type="paragraph" w:styleId="NormalWeb">
    <w:name w:val="Normal (Web)"/>
    <w:basedOn w:val="Normal"/>
    <w:uiPriority w:val="99"/>
    <w:unhideWhenUsed/>
    <w:rsid w:val="0044796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4796F"/>
    <w:rPr>
      <w:b/>
      <w:bCs/>
    </w:rPr>
  </w:style>
  <w:style w:type="character" w:customStyle="1" w:styleId="Heading1Char">
    <w:name w:val="Heading 1 Char"/>
    <w:basedOn w:val="DefaultParagraphFont"/>
    <w:link w:val="Heading1"/>
    <w:uiPriority w:val="9"/>
    <w:rsid w:val="0044796F"/>
    <w:rPr>
      <w:rFonts w:asciiTheme="majorHAnsi" w:eastAsiaTheme="majorEastAsia" w:hAnsiTheme="majorHAnsi" w:cstheme="majorBidi"/>
      <w:b/>
      <w:bCs/>
      <w:color w:val="365F91" w:themeColor="accent1" w:themeShade="BF"/>
      <w:sz w:val="28"/>
      <w:szCs w:val="28"/>
    </w:rPr>
  </w:style>
  <w:style w:type="paragraph" w:styleId="z-TopofForm">
    <w:name w:val="HTML Top of Form"/>
    <w:basedOn w:val="Normal"/>
    <w:next w:val="Normal"/>
    <w:link w:val="z-TopofFormChar"/>
    <w:hidden/>
    <w:uiPriority w:val="99"/>
    <w:semiHidden/>
    <w:unhideWhenUsed/>
    <w:rsid w:val="0044796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4796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44796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44796F"/>
    <w:rPr>
      <w:rFonts w:ascii="Arial" w:eastAsia="Times New Roman" w:hAnsi="Arial" w:cs="Arial"/>
      <w:vanish/>
      <w:sz w:val="16"/>
      <w:szCs w:val="16"/>
    </w:rPr>
  </w:style>
  <w:style w:type="character" w:customStyle="1" w:styleId="apple-converted-space">
    <w:name w:val="apple-converted-space"/>
    <w:basedOn w:val="DefaultParagraphFont"/>
    <w:rsid w:val="00380238"/>
  </w:style>
  <w:style w:type="character" w:customStyle="1" w:styleId="sectiontableheader">
    <w:name w:val="sectiontableheader"/>
    <w:basedOn w:val="DefaultParagraphFont"/>
    <w:rsid w:val="00380238"/>
  </w:style>
  <w:style w:type="paragraph" w:styleId="BalloonText">
    <w:name w:val="Balloon Text"/>
    <w:basedOn w:val="Normal"/>
    <w:link w:val="BalloonTextChar"/>
    <w:uiPriority w:val="99"/>
    <w:semiHidden/>
    <w:unhideWhenUsed/>
    <w:rsid w:val="003802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238"/>
    <w:rPr>
      <w:rFonts w:ascii="Tahoma" w:hAnsi="Tahoma" w:cs="Tahoma"/>
      <w:sz w:val="16"/>
      <w:szCs w:val="16"/>
    </w:rPr>
  </w:style>
  <w:style w:type="character" w:customStyle="1" w:styleId="Heading3Char">
    <w:name w:val="Heading 3 Char"/>
    <w:basedOn w:val="DefaultParagraphFont"/>
    <w:link w:val="Heading3"/>
    <w:uiPriority w:val="9"/>
    <w:semiHidden/>
    <w:rsid w:val="00753A8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753A86"/>
    <w:rPr>
      <w:rFonts w:asciiTheme="majorHAnsi" w:eastAsiaTheme="majorEastAsia" w:hAnsiTheme="majorHAnsi" w:cstheme="majorBidi"/>
      <w:b/>
      <w:bCs/>
      <w:i/>
      <w:iCs/>
      <w:color w:val="4F81BD" w:themeColor="accent1"/>
    </w:rPr>
  </w:style>
  <w:style w:type="paragraph" w:customStyle="1" w:styleId="erp">
    <w:name w:val="erp"/>
    <w:basedOn w:val="Normal"/>
    <w:rsid w:val="00753A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
    <w:name w:val="toctoggle"/>
    <w:basedOn w:val="DefaultParagraphFont"/>
    <w:rsid w:val="008A1072"/>
  </w:style>
  <w:style w:type="character" w:customStyle="1" w:styleId="tocnumber">
    <w:name w:val="tocnumber"/>
    <w:basedOn w:val="DefaultParagraphFont"/>
    <w:rsid w:val="008A1072"/>
  </w:style>
  <w:style w:type="character" w:customStyle="1" w:styleId="toctext">
    <w:name w:val="toctext"/>
    <w:basedOn w:val="DefaultParagraphFont"/>
    <w:rsid w:val="008A1072"/>
  </w:style>
  <w:style w:type="character" w:customStyle="1" w:styleId="editsection">
    <w:name w:val="editsection"/>
    <w:basedOn w:val="DefaultParagraphFont"/>
    <w:rsid w:val="008A1072"/>
  </w:style>
  <w:style w:type="character" w:customStyle="1" w:styleId="mw-headline">
    <w:name w:val="mw-headline"/>
    <w:basedOn w:val="DefaultParagraphFont"/>
    <w:rsid w:val="008A1072"/>
  </w:style>
  <w:style w:type="paragraph" w:styleId="NoSpacing">
    <w:name w:val="No Spacing"/>
    <w:uiPriority w:val="1"/>
    <w:qFormat/>
    <w:rsid w:val="00990D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012832">
      <w:bodyDiv w:val="1"/>
      <w:marLeft w:val="0"/>
      <w:marRight w:val="0"/>
      <w:marTop w:val="0"/>
      <w:marBottom w:val="0"/>
      <w:divBdr>
        <w:top w:val="none" w:sz="0" w:space="0" w:color="auto"/>
        <w:left w:val="none" w:sz="0" w:space="0" w:color="auto"/>
        <w:bottom w:val="none" w:sz="0" w:space="0" w:color="auto"/>
        <w:right w:val="none" w:sz="0" w:space="0" w:color="auto"/>
      </w:divBdr>
      <w:divsChild>
        <w:div w:id="226384716">
          <w:marLeft w:val="0"/>
          <w:marRight w:val="0"/>
          <w:marTop w:val="0"/>
          <w:marBottom w:val="0"/>
          <w:divBdr>
            <w:top w:val="none" w:sz="0" w:space="0" w:color="auto"/>
            <w:left w:val="none" w:sz="0" w:space="0" w:color="auto"/>
            <w:bottom w:val="none" w:sz="0" w:space="0" w:color="auto"/>
            <w:right w:val="none" w:sz="0" w:space="0" w:color="auto"/>
          </w:divBdr>
          <w:divsChild>
            <w:div w:id="200555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236780">
      <w:bodyDiv w:val="1"/>
      <w:marLeft w:val="0"/>
      <w:marRight w:val="0"/>
      <w:marTop w:val="0"/>
      <w:marBottom w:val="0"/>
      <w:divBdr>
        <w:top w:val="none" w:sz="0" w:space="0" w:color="auto"/>
        <w:left w:val="none" w:sz="0" w:space="0" w:color="auto"/>
        <w:bottom w:val="none" w:sz="0" w:space="0" w:color="auto"/>
        <w:right w:val="none" w:sz="0" w:space="0" w:color="auto"/>
      </w:divBdr>
    </w:div>
    <w:div w:id="661392024">
      <w:bodyDiv w:val="1"/>
      <w:marLeft w:val="0"/>
      <w:marRight w:val="0"/>
      <w:marTop w:val="0"/>
      <w:marBottom w:val="0"/>
      <w:divBdr>
        <w:top w:val="none" w:sz="0" w:space="0" w:color="auto"/>
        <w:left w:val="none" w:sz="0" w:space="0" w:color="auto"/>
        <w:bottom w:val="none" w:sz="0" w:space="0" w:color="auto"/>
        <w:right w:val="none" w:sz="0" w:space="0" w:color="auto"/>
      </w:divBdr>
    </w:div>
    <w:div w:id="774208447">
      <w:bodyDiv w:val="1"/>
      <w:marLeft w:val="0"/>
      <w:marRight w:val="0"/>
      <w:marTop w:val="0"/>
      <w:marBottom w:val="0"/>
      <w:divBdr>
        <w:top w:val="none" w:sz="0" w:space="0" w:color="auto"/>
        <w:left w:val="none" w:sz="0" w:space="0" w:color="auto"/>
        <w:bottom w:val="none" w:sz="0" w:space="0" w:color="auto"/>
        <w:right w:val="none" w:sz="0" w:space="0" w:color="auto"/>
      </w:divBdr>
    </w:div>
    <w:div w:id="1432093586">
      <w:bodyDiv w:val="1"/>
      <w:marLeft w:val="0"/>
      <w:marRight w:val="0"/>
      <w:marTop w:val="0"/>
      <w:marBottom w:val="0"/>
      <w:divBdr>
        <w:top w:val="none" w:sz="0" w:space="0" w:color="auto"/>
        <w:left w:val="none" w:sz="0" w:space="0" w:color="auto"/>
        <w:bottom w:val="none" w:sz="0" w:space="0" w:color="auto"/>
        <w:right w:val="none" w:sz="0" w:space="0" w:color="auto"/>
      </w:divBdr>
    </w:div>
    <w:div w:id="1547136035">
      <w:bodyDiv w:val="1"/>
      <w:marLeft w:val="0"/>
      <w:marRight w:val="0"/>
      <w:marTop w:val="0"/>
      <w:marBottom w:val="0"/>
      <w:divBdr>
        <w:top w:val="none" w:sz="0" w:space="0" w:color="auto"/>
        <w:left w:val="none" w:sz="0" w:space="0" w:color="auto"/>
        <w:bottom w:val="none" w:sz="0" w:space="0" w:color="auto"/>
        <w:right w:val="none" w:sz="0" w:space="0" w:color="auto"/>
      </w:divBdr>
    </w:div>
    <w:div w:id="1612084240">
      <w:bodyDiv w:val="1"/>
      <w:marLeft w:val="0"/>
      <w:marRight w:val="0"/>
      <w:marTop w:val="0"/>
      <w:marBottom w:val="0"/>
      <w:divBdr>
        <w:top w:val="none" w:sz="0" w:space="0" w:color="auto"/>
        <w:left w:val="none" w:sz="0" w:space="0" w:color="auto"/>
        <w:bottom w:val="none" w:sz="0" w:space="0" w:color="auto"/>
        <w:right w:val="none" w:sz="0" w:space="0" w:color="auto"/>
      </w:divBdr>
    </w:div>
    <w:div w:id="1653679569">
      <w:bodyDiv w:val="1"/>
      <w:marLeft w:val="0"/>
      <w:marRight w:val="0"/>
      <w:marTop w:val="0"/>
      <w:marBottom w:val="0"/>
      <w:divBdr>
        <w:top w:val="none" w:sz="0" w:space="0" w:color="auto"/>
        <w:left w:val="none" w:sz="0" w:space="0" w:color="auto"/>
        <w:bottom w:val="none" w:sz="0" w:space="0" w:color="auto"/>
        <w:right w:val="none" w:sz="0" w:space="0" w:color="auto"/>
      </w:divBdr>
    </w:div>
    <w:div w:id="1658722464">
      <w:bodyDiv w:val="1"/>
      <w:marLeft w:val="0"/>
      <w:marRight w:val="0"/>
      <w:marTop w:val="0"/>
      <w:marBottom w:val="0"/>
      <w:divBdr>
        <w:top w:val="none" w:sz="0" w:space="0" w:color="auto"/>
        <w:left w:val="none" w:sz="0" w:space="0" w:color="auto"/>
        <w:bottom w:val="none" w:sz="0" w:space="0" w:color="auto"/>
        <w:right w:val="none" w:sz="0" w:space="0" w:color="auto"/>
      </w:divBdr>
      <w:divsChild>
        <w:div w:id="1471821653">
          <w:marLeft w:val="0"/>
          <w:marRight w:val="0"/>
          <w:marTop w:val="0"/>
          <w:marBottom w:val="0"/>
          <w:divBdr>
            <w:top w:val="none" w:sz="0" w:space="0" w:color="auto"/>
            <w:left w:val="none" w:sz="0" w:space="0" w:color="auto"/>
            <w:bottom w:val="none" w:sz="0" w:space="0" w:color="auto"/>
            <w:right w:val="none" w:sz="0" w:space="0" w:color="auto"/>
          </w:divBdr>
          <w:divsChild>
            <w:div w:id="770322632">
              <w:marLeft w:val="0"/>
              <w:marRight w:val="0"/>
              <w:marTop w:val="0"/>
              <w:marBottom w:val="0"/>
              <w:divBdr>
                <w:top w:val="none" w:sz="0" w:space="0" w:color="auto"/>
                <w:left w:val="none" w:sz="0" w:space="0" w:color="auto"/>
                <w:bottom w:val="none" w:sz="0" w:space="0" w:color="auto"/>
                <w:right w:val="none" w:sz="0" w:space="0" w:color="auto"/>
              </w:divBdr>
            </w:div>
            <w:div w:id="8873724">
              <w:marLeft w:val="240"/>
              <w:marRight w:val="0"/>
              <w:marTop w:val="0"/>
              <w:marBottom w:val="336"/>
              <w:divBdr>
                <w:top w:val="none" w:sz="0" w:space="0" w:color="auto"/>
                <w:left w:val="none" w:sz="0" w:space="0" w:color="auto"/>
                <w:bottom w:val="none" w:sz="0" w:space="0" w:color="auto"/>
                <w:right w:val="none" w:sz="0" w:space="0" w:color="auto"/>
              </w:divBdr>
            </w:div>
            <w:div w:id="1260874622">
              <w:marLeft w:val="0"/>
              <w:marRight w:val="0"/>
              <w:marTop w:val="0"/>
              <w:marBottom w:val="0"/>
              <w:divBdr>
                <w:top w:val="none" w:sz="0" w:space="0" w:color="auto"/>
                <w:left w:val="none" w:sz="0" w:space="0" w:color="auto"/>
                <w:bottom w:val="none" w:sz="0" w:space="0" w:color="auto"/>
                <w:right w:val="none" w:sz="0" w:space="0" w:color="auto"/>
              </w:divBdr>
              <w:divsChild>
                <w:div w:id="1942955017">
                  <w:marLeft w:val="0"/>
                  <w:marRight w:val="0"/>
                  <w:marTop w:val="0"/>
                  <w:marBottom w:val="0"/>
                  <w:divBdr>
                    <w:top w:val="none" w:sz="0" w:space="0" w:color="auto"/>
                    <w:left w:val="none" w:sz="0" w:space="0" w:color="auto"/>
                    <w:bottom w:val="none" w:sz="0" w:space="0" w:color="auto"/>
                    <w:right w:val="none" w:sz="0" w:space="0" w:color="auto"/>
                  </w:divBdr>
                </w:div>
                <w:div w:id="478234685">
                  <w:marLeft w:val="0"/>
                  <w:marRight w:val="0"/>
                  <w:marTop w:val="0"/>
                  <w:marBottom w:val="0"/>
                  <w:divBdr>
                    <w:top w:val="none" w:sz="0" w:space="0" w:color="auto"/>
                    <w:left w:val="none" w:sz="0" w:space="0" w:color="auto"/>
                    <w:bottom w:val="none" w:sz="0" w:space="0" w:color="auto"/>
                    <w:right w:val="none" w:sz="0" w:space="0" w:color="auto"/>
                  </w:divBdr>
                </w:div>
                <w:div w:id="1689141009">
                  <w:marLeft w:val="0"/>
                  <w:marRight w:val="0"/>
                  <w:marTop w:val="0"/>
                  <w:marBottom w:val="120"/>
                  <w:divBdr>
                    <w:top w:val="none" w:sz="0" w:space="0" w:color="auto"/>
                    <w:left w:val="none" w:sz="0" w:space="0" w:color="auto"/>
                    <w:bottom w:val="none" w:sz="0" w:space="0" w:color="auto"/>
                    <w:right w:val="none" w:sz="0" w:space="0" w:color="auto"/>
                  </w:divBdr>
                </w:div>
                <w:div w:id="205103125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23161550">
      <w:bodyDiv w:val="1"/>
      <w:marLeft w:val="0"/>
      <w:marRight w:val="0"/>
      <w:marTop w:val="0"/>
      <w:marBottom w:val="0"/>
      <w:divBdr>
        <w:top w:val="none" w:sz="0" w:space="0" w:color="auto"/>
        <w:left w:val="none" w:sz="0" w:space="0" w:color="auto"/>
        <w:bottom w:val="none" w:sz="0" w:space="0" w:color="auto"/>
        <w:right w:val="none" w:sz="0" w:space="0" w:color="auto"/>
      </w:divBdr>
      <w:divsChild>
        <w:div w:id="1039283003">
          <w:marLeft w:val="0"/>
          <w:marRight w:val="0"/>
          <w:marTop w:val="0"/>
          <w:marBottom w:val="0"/>
          <w:divBdr>
            <w:top w:val="none" w:sz="0" w:space="0" w:color="auto"/>
            <w:left w:val="none" w:sz="0" w:space="0" w:color="auto"/>
            <w:bottom w:val="none" w:sz="0" w:space="0" w:color="auto"/>
            <w:right w:val="none" w:sz="0" w:space="0" w:color="auto"/>
          </w:divBdr>
        </w:div>
      </w:divsChild>
    </w:div>
    <w:div w:id="1904753962">
      <w:bodyDiv w:val="1"/>
      <w:marLeft w:val="0"/>
      <w:marRight w:val="0"/>
      <w:marTop w:val="0"/>
      <w:marBottom w:val="0"/>
      <w:divBdr>
        <w:top w:val="none" w:sz="0" w:space="0" w:color="auto"/>
        <w:left w:val="none" w:sz="0" w:space="0" w:color="auto"/>
        <w:bottom w:val="none" w:sz="0" w:space="0" w:color="auto"/>
        <w:right w:val="none" w:sz="0" w:space="0" w:color="auto"/>
      </w:divBdr>
    </w:div>
    <w:div w:id="2018533108">
      <w:bodyDiv w:val="1"/>
      <w:marLeft w:val="0"/>
      <w:marRight w:val="0"/>
      <w:marTop w:val="0"/>
      <w:marBottom w:val="0"/>
      <w:divBdr>
        <w:top w:val="none" w:sz="0" w:space="0" w:color="auto"/>
        <w:left w:val="none" w:sz="0" w:space="0" w:color="auto"/>
        <w:bottom w:val="none" w:sz="0" w:space="0" w:color="auto"/>
        <w:right w:val="none" w:sz="0" w:space="0" w:color="auto"/>
      </w:divBdr>
    </w:div>
    <w:div w:id="2080247223">
      <w:bodyDiv w:val="1"/>
      <w:marLeft w:val="0"/>
      <w:marRight w:val="0"/>
      <w:marTop w:val="0"/>
      <w:marBottom w:val="0"/>
      <w:divBdr>
        <w:top w:val="none" w:sz="0" w:space="0" w:color="auto"/>
        <w:left w:val="none" w:sz="0" w:space="0" w:color="auto"/>
        <w:bottom w:val="none" w:sz="0" w:space="0" w:color="auto"/>
        <w:right w:val="none" w:sz="0" w:space="0" w:color="auto"/>
      </w:divBdr>
    </w:div>
    <w:div w:id="2082091921">
      <w:bodyDiv w:val="1"/>
      <w:marLeft w:val="0"/>
      <w:marRight w:val="0"/>
      <w:marTop w:val="0"/>
      <w:marBottom w:val="0"/>
      <w:divBdr>
        <w:top w:val="none" w:sz="0" w:space="0" w:color="auto"/>
        <w:left w:val="none" w:sz="0" w:space="0" w:color="auto"/>
        <w:bottom w:val="none" w:sz="0" w:space="0" w:color="auto"/>
        <w:right w:val="none" w:sz="0" w:space="0" w:color="auto"/>
      </w:divBdr>
      <w:divsChild>
        <w:div w:id="1060439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BE622-F2D0-41B8-AFF3-669AAD2B0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369</Words>
  <Characters>2106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Inspektorat Republike Srpske</Company>
  <LinksUpToDate>false</LinksUpToDate>
  <CharactersWithSpaces>2471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Nebojsa Bozic</dc:creator>
  <cp:keywords/>
  <dc:description/>
  <cp:lastModifiedBy>Nebojsa Bozic</cp:lastModifiedBy>
  <cp:revision>3</cp:revision>
  <dcterms:created xsi:type="dcterms:W3CDTF">2011-10-31T14:19:00Z</dcterms:created>
  <dcterms:modified xsi:type="dcterms:W3CDTF">2011-10-31T14:20:00Z</dcterms:modified>
</cp:coreProperties>
</file>