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24" w:rsidRPr="00145D82" w:rsidRDefault="00C02124" w:rsidP="00C02124">
      <w:pPr>
        <w:pStyle w:val="Heading1"/>
        <w:jc w:val="both"/>
        <w:rPr>
          <w:sz w:val="36"/>
          <w:szCs w:val="36"/>
          <w:lang w:val="sr-Latn-CS"/>
        </w:rPr>
      </w:pPr>
      <w:r w:rsidRPr="00145D82">
        <w:rPr>
          <w:sz w:val="36"/>
          <w:szCs w:val="36"/>
          <w:lang w:val="sr-Latn-CS"/>
        </w:rPr>
        <w:t>Софтверске лиценце</w:t>
      </w:r>
    </w:p>
    <w:p w:rsidR="00C02124" w:rsidRPr="00145D82" w:rsidRDefault="00C02124" w:rsidP="00C02124">
      <w:pPr>
        <w:pStyle w:val="Heading2"/>
        <w:jc w:val="both"/>
        <w:rPr>
          <w:sz w:val="32"/>
          <w:szCs w:val="32"/>
          <w:lang w:val="sr-Latn-CS"/>
        </w:rPr>
      </w:pPr>
      <w:r w:rsidRPr="00145D82">
        <w:rPr>
          <w:sz w:val="32"/>
          <w:szCs w:val="32"/>
          <w:lang w:val="sr-Latn-CS"/>
        </w:rPr>
        <w:t>Шта је софтверска лиценца?</w:t>
      </w:r>
    </w:p>
    <w:p w:rsidR="00C02124" w:rsidRDefault="00C02124" w:rsidP="00C02124">
      <w:pPr>
        <w:pStyle w:val="NoSpacing"/>
        <w:jc w:val="both"/>
        <w:rPr>
          <w:lang w:val="sr-Latn-CS"/>
        </w:rPr>
      </w:pPr>
      <w:r>
        <w:rPr>
          <w:lang w:val="sr-Latn-CS"/>
        </w:rPr>
        <w:t xml:space="preserve">Софтверска лиценца је правни инструмент који одређује начин коришћења и дистрибуције софтвера. Већина софтвера је заштићена ауторским правима. Типична софтверска лиценца дозвољава крајњем кориснику да користи један или више примјерака софтвера, гдје се одступање од дозвољеног коришћења сматра кршењем ауторског права. Опис права и начина коришћења софтвера налазе се у Споразуму о лиценци са крајњим корисником (EULA – </w:t>
      </w:r>
      <w:proofErr w:type="spellStart"/>
      <w:r>
        <w:rPr>
          <w:i/>
          <w:lang w:val="sr-Latn-CS"/>
        </w:rPr>
        <w:t>End</w:t>
      </w:r>
      <w:proofErr w:type="spellEnd"/>
      <w:r>
        <w:rPr>
          <w:i/>
          <w:lang w:val="sr-Latn-CS"/>
        </w:rPr>
        <w:t>-</w:t>
      </w:r>
      <w:proofErr w:type="spellStart"/>
      <w:r>
        <w:rPr>
          <w:i/>
          <w:lang w:val="sr-Latn-CS"/>
        </w:rPr>
        <w:t>user</w:t>
      </w:r>
      <w:proofErr w:type="spellEnd"/>
      <w:r>
        <w:rPr>
          <w:i/>
          <w:lang w:val="sr-Latn-CS"/>
        </w:rPr>
        <w:t xml:space="preserve"> Licence </w:t>
      </w:r>
      <w:proofErr w:type="spellStart"/>
      <w:r>
        <w:rPr>
          <w:i/>
          <w:lang w:val="sr-Latn-CS"/>
        </w:rPr>
        <w:t>Agreement</w:t>
      </w:r>
      <w:proofErr w:type="spellEnd"/>
      <w:r>
        <w:rPr>
          <w:lang w:val="sr-Latn-CS"/>
        </w:rPr>
        <w:t xml:space="preserve">) који корисник најчешће мора прихватити прије инсталације софтвера. Најчешће произвођач задржава власништво над софтвером, док корисник искључиво купује право на коришћење тог софтвера. </w:t>
      </w:r>
    </w:p>
    <w:p w:rsidR="00C02124" w:rsidRPr="00145D82" w:rsidRDefault="00C02124" w:rsidP="00C02124">
      <w:pPr>
        <w:pStyle w:val="Heading2"/>
        <w:jc w:val="both"/>
        <w:rPr>
          <w:sz w:val="32"/>
          <w:szCs w:val="32"/>
          <w:lang w:val="sr-Latn-CS"/>
        </w:rPr>
      </w:pPr>
      <w:r w:rsidRPr="00145D82">
        <w:rPr>
          <w:sz w:val="32"/>
          <w:szCs w:val="32"/>
          <w:lang w:val="sr-Latn-CS"/>
        </w:rPr>
        <w:t>Врсте софтверских лиценци</w:t>
      </w:r>
    </w:p>
    <w:p w:rsidR="00C02124" w:rsidRDefault="00C02124" w:rsidP="00C02124">
      <w:pPr>
        <w:pStyle w:val="NoSpacing"/>
        <w:jc w:val="both"/>
        <w:rPr>
          <w:lang w:val="sr-Latn-CS"/>
        </w:rPr>
      </w:pPr>
      <w:r>
        <w:rPr>
          <w:lang w:val="sr-Latn-CS"/>
        </w:rPr>
        <w:t>Неки од најчешћих облика софтверских лиценци су:</w:t>
      </w:r>
    </w:p>
    <w:p w:rsidR="00C02124" w:rsidRDefault="00C02124" w:rsidP="00C02124">
      <w:pPr>
        <w:pStyle w:val="NoSpacing"/>
        <w:numPr>
          <w:ilvl w:val="0"/>
          <w:numId w:val="1"/>
        </w:numPr>
        <w:jc w:val="both"/>
        <w:rPr>
          <w:lang w:val="sr-Latn-CS"/>
        </w:rPr>
      </w:pPr>
      <w:r>
        <w:rPr>
          <w:lang w:val="sr-Latn-CS"/>
        </w:rPr>
        <w:t>OEM</w:t>
      </w:r>
    </w:p>
    <w:p w:rsidR="00C02124" w:rsidRDefault="00C02124" w:rsidP="00C02124">
      <w:pPr>
        <w:pStyle w:val="NoSpacing"/>
        <w:numPr>
          <w:ilvl w:val="0"/>
          <w:numId w:val="1"/>
        </w:numPr>
        <w:jc w:val="both"/>
        <w:rPr>
          <w:lang w:val="sr-Latn-CS"/>
        </w:rPr>
      </w:pPr>
      <w:r>
        <w:rPr>
          <w:lang w:val="sr-Latn-CS"/>
        </w:rPr>
        <w:t>RETAIL</w:t>
      </w:r>
      <w:r w:rsidRPr="00AA3D32">
        <w:rPr>
          <w:lang w:val="sr-Latn-CS"/>
        </w:rPr>
        <w:t xml:space="preserve"> </w:t>
      </w:r>
    </w:p>
    <w:p w:rsidR="00C02124" w:rsidRPr="00AA3D32" w:rsidRDefault="00C02124" w:rsidP="00C02124">
      <w:pPr>
        <w:pStyle w:val="NoSpacing"/>
        <w:numPr>
          <w:ilvl w:val="0"/>
          <w:numId w:val="1"/>
        </w:numPr>
        <w:jc w:val="both"/>
        <w:rPr>
          <w:lang w:val="sr-Latn-CS"/>
        </w:rPr>
      </w:pPr>
      <w:r>
        <w:rPr>
          <w:lang w:val="sr-Latn-CS"/>
        </w:rPr>
        <w:t>VOLUME</w:t>
      </w:r>
    </w:p>
    <w:p w:rsidR="00C02124" w:rsidRDefault="00C02124" w:rsidP="00C02124">
      <w:pPr>
        <w:pStyle w:val="NoSpacing"/>
        <w:numPr>
          <w:ilvl w:val="0"/>
          <w:numId w:val="1"/>
        </w:numPr>
        <w:jc w:val="both"/>
        <w:rPr>
          <w:lang w:val="sr-Latn-CS"/>
        </w:rPr>
      </w:pPr>
      <w:r>
        <w:rPr>
          <w:lang w:val="sr-Latn-CS"/>
        </w:rPr>
        <w:t>Претплата</w:t>
      </w:r>
    </w:p>
    <w:p w:rsidR="00C02124" w:rsidRDefault="00C02124" w:rsidP="00C02124">
      <w:pPr>
        <w:pStyle w:val="NoSpacing"/>
        <w:numPr>
          <w:ilvl w:val="0"/>
          <w:numId w:val="1"/>
        </w:numPr>
        <w:jc w:val="both"/>
        <w:rPr>
          <w:lang w:val="sr-Latn-CS"/>
        </w:rPr>
      </w:pPr>
      <w:r>
        <w:rPr>
          <w:lang w:val="sr-Latn-CS"/>
        </w:rPr>
        <w:t>Процесорске лиценце</w:t>
      </w:r>
    </w:p>
    <w:p w:rsidR="00C02124" w:rsidRDefault="00C02124" w:rsidP="00C02124">
      <w:pPr>
        <w:pStyle w:val="NoSpacing"/>
        <w:numPr>
          <w:ilvl w:val="0"/>
          <w:numId w:val="1"/>
        </w:numPr>
        <w:jc w:val="both"/>
        <w:rPr>
          <w:lang w:val="sr-Latn-CS"/>
        </w:rPr>
      </w:pPr>
      <w:r>
        <w:rPr>
          <w:lang w:val="sr-Latn-CS"/>
        </w:rPr>
        <w:t>Мрежне лиценце</w:t>
      </w:r>
    </w:p>
    <w:p w:rsidR="00C02124" w:rsidRDefault="00C02124" w:rsidP="00C02124">
      <w:pPr>
        <w:pStyle w:val="NoSpacing"/>
        <w:ind w:left="720"/>
        <w:jc w:val="both"/>
        <w:rPr>
          <w:lang w:val="sr-Latn-CS"/>
        </w:rPr>
      </w:pPr>
    </w:p>
    <w:p w:rsidR="00C02124" w:rsidRPr="00ED090C" w:rsidRDefault="00C02124" w:rsidP="00C02124">
      <w:pPr>
        <w:pStyle w:val="NoSpacing"/>
        <w:jc w:val="both"/>
        <w:rPr>
          <w:lang w:val="sr-Latn-CS"/>
        </w:rPr>
      </w:pPr>
      <w:r>
        <w:rPr>
          <w:b/>
          <w:lang w:val="sr-Latn-CS"/>
        </w:rPr>
        <w:t>OEM</w:t>
      </w:r>
      <w:r>
        <w:rPr>
          <w:lang w:val="sr-Latn-CS"/>
        </w:rPr>
        <w:t xml:space="preserve"> – </w:t>
      </w:r>
      <w:r>
        <w:rPr>
          <w:i/>
          <w:lang w:val="sr-Latn-CS"/>
        </w:rPr>
        <w:t xml:space="preserve">Original </w:t>
      </w:r>
      <w:proofErr w:type="spellStart"/>
      <w:r>
        <w:rPr>
          <w:i/>
          <w:lang w:val="sr-Latn-CS"/>
        </w:rPr>
        <w:t>Equipment</w:t>
      </w:r>
      <w:proofErr w:type="spellEnd"/>
      <w:r>
        <w:rPr>
          <w:i/>
          <w:lang w:val="sr-Latn-CS"/>
        </w:rPr>
        <w:t xml:space="preserve"> </w:t>
      </w:r>
      <w:proofErr w:type="spellStart"/>
      <w:r>
        <w:rPr>
          <w:i/>
          <w:lang w:val="sr-Latn-CS"/>
        </w:rPr>
        <w:t>Manufacturer</w:t>
      </w:r>
      <w:proofErr w:type="spellEnd"/>
      <w:r>
        <w:rPr>
          <w:i/>
          <w:lang w:val="sr-Latn-CS"/>
        </w:rPr>
        <w:t xml:space="preserve"> </w:t>
      </w:r>
      <w:r>
        <w:rPr>
          <w:lang w:val="sr-Latn-CS"/>
        </w:rPr>
        <w:t xml:space="preserve">(Оригинални произвођач опреме) је лиценца која се испоручује куповином новог рачунара или рачунарске компоненте. Ове лиценце су трајне и не могу се преносити на други рачунар. </w:t>
      </w:r>
    </w:p>
    <w:p w:rsidR="00C02124" w:rsidRDefault="00C02124" w:rsidP="00C02124">
      <w:pPr>
        <w:pStyle w:val="NoSpacing"/>
        <w:jc w:val="both"/>
        <w:rPr>
          <w:lang w:val="sr-Latn-CS"/>
        </w:rPr>
      </w:pPr>
      <w:r>
        <w:rPr>
          <w:b/>
          <w:lang w:val="sr-Latn-CS"/>
        </w:rPr>
        <w:t>RETAIL</w:t>
      </w:r>
      <w:r>
        <w:rPr>
          <w:lang w:val="sr-Latn-CS"/>
        </w:rPr>
        <w:t xml:space="preserve"> (малопродајне) може бити FPP – </w:t>
      </w:r>
      <w:proofErr w:type="spellStart"/>
      <w:r>
        <w:rPr>
          <w:i/>
          <w:lang w:val="sr-Latn-CS"/>
        </w:rPr>
        <w:t>Full</w:t>
      </w:r>
      <w:proofErr w:type="spellEnd"/>
      <w:r>
        <w:rPr>
          <w:i/>
          <w:lang w:val="sr-Latn-CS"/>
        </w:rPr>
        <w:t xml:space="preserve"> </w:t>
      </w:r>
      <w:proofErr w:type="spellStart"/>
      <w:r>
        <w:rPr>
          <w:i/>
          <w:lang w:val="sr-Latn-CS"/>
        </w:rPr>
        <w:t>Packaged</w:t>
      </w:r>
      <w:proofErr w:type="spellEnd"/>
      <w:r>
        <w:rPr>
          <w:i/>
          <w:lang w:val="sr-Latn-CS"/>
        </w:rPr>
        <w:t xml:space="preserve"> </w:t>
      </w:r>
      <w:proofErr w:type="spellStart"/>
      <w:r>
        <w:rPr>
          <w:i/>
          <w:lang w:val="sr-Latn-CS"/>
        </w:rPr>
        <w:t>Product</w:t>
      </w:r>
      <w:proofErr w:type="spellEnd"/>
      <w:r>
        <w:rPr>
          <w:i/>
          <w:lang w:val="sr-Latn-CS"/>
        </w:rPr>
        <w:t xml:space="preserve"> </w:t>
      </w:r>
      <w:r>
        <w:rPr>
          <w:lang w:val="sr-Latn-CS"/>
        </w:rPr>
        <w:t>(пуни пакет) трајна лиценца која долази уз софтвер који се у малопродаји купује на CD или DVD диску који је запакован у кутији, или стална лиценца која се добија куповином софтвера преко Интернета. Ове лиценце најчешће подразумијевају да корисник може софтвер инсталирати на било који, али искључиво један рачунар.</w:t>
      </w:r>
    </w:p>
    <w:p w:rsidR="00C02124" w:rsidRDefault="00C02124" w:rsidP="00C02124">
      <w:pPr>
        <w:pStyle w:val="NoSpacing"/>
        <w:jc w:val="both"/>
        <w:rPr>
          <w:lang w:val="sr-Latn-CS"/>
        </w:rPr>
      </w:pPr>
      <w:r>
        <w:rPr>
          <w:b/>
          <w:lang w:val="sr-Latn-CS"/>
        </w:rPr>
        <w:t>VOLUME</w:t>
      </w:r>
      <w:r>
        <w:rPr>
          <w:lang w:val="sr-Latn-CS"/>
        </w:rPr>
        <w:t xml:space="preserve"> или количинско лиценцирање су предвиђени и најпогоднији за кориснике којима је потребно више лиценци и то су најчешће пословни корисници (предузећа, организације, институције, итд.). Уз ову врсту лиценцирања се остварују одређени попусти и постоје могућности за комбиновање различитих софтверских пакета.</w:t>
      </w:r>
    </w:p>
    <w:p w:rsidR="00C02124" w:rsidRDefault="00C02124" w:rsidP="00C02124">
      <w:pPr>
        <w:pStyle w:val="NoSpacing"/>
        <w:jc w:val="both"/>
        <w:rPr>
          <w:lang w:val="sr-Latn-CS"/>
        </w:rPr>
      </w:pPr>
      <w:r>
        <w:rPr>
          <w:b/>
          <w:lang w:val="sr-Latn-CS"/>
        </w:rPr>
        <w:t>Претплата</w:t>
      </w:r>
      <w:r>
        <w:rPr>
          <w:lang w:val="sr-Latn-CS"/>
        </w:rPr>
        <w:t xml:space="preserve"> подразумијева да корисник плати коришћење лиценце на одређени период, нпр. годину дана. Ова врста лиценци је честа код заштитних софтвера, као што су антивируси.</w:t>
      </w:r>
    </w:p>
    <w:p w:rsidR="00C02124" w:rsidRDefault="00C02124" w:rsidP="00C02124">
      <w:pPr>
        <w:pStyle w:val="NoSpacing"/>
        <w:jc w:val="both"/>
        <w:rPr>
          <w:lang w:val="sr-Latn-CS"/>
        </w:rPr>
      </w:pPr>
      <w:r>
        <w:rPr>
          <w:b/>
          <w:lang w:val="sr-Latn-CS"/>
        </w:rPr>
        <w:t>Процесорске</w:t>
      </w:r>
      <w:r>
        <w:rPr>
          <w:lang w:val="sr-Latn-CS"/>
        </w:rPr>
        <w:t xml:space="preserve"> </w:t>
      </w:r>
      <w:r>
        <w:rPr>
          <w:b/>
          <w:lang w:val="sr-Latn-CS"/>
        </w:rPr>
        <w:t>лиценце</w:t>
      </w:r>
      <w:r>
        <w:rPr>
          <w:lang w:val="sr-Latn-CS"/>
        </w:rPr>
        <w:t xml:space="preserve"> практикују неки произвођачи и њихова је одлика да се издају на основу броја процесора који покрећу софтвер без обзира на број корисника. Оваква врста софтвера се најчешће инсталира на серверски рачунар којем приступа више корисника.</w:t>
      </w:r>
    </w:p>
    <w:p w:rsidR="00C02124" w:rsidRPr="0021715B" w:rsidRDefault="00C02124" w:rsidP="00C02124">
      <w:pPr>
        <w:pStyle w:val="NoSpacing"/>
        <w:jc w:val="both"/>
        <w:rPr>
          <w:lang w:val="sr-Latn-CS"/>
        </w:rPr>
      </w:pPr>
      <w:r>
        <w:rPr>
          <w:b/>
          <w:lang w:val="sr-Latn-CS"/>
        </w:rPr>
        <w:t>Мрежне лиценце</w:t>
      </w:r>
      <w:r>
        <w:rPr>
          <w:lang w:val="sr-Latn-CS"/>
        </w:rPr>
        <w:t xml:space="preserve"> су погодне за кориснике који у својој организацији имају рачунарску мрежу са већим бројем корисника. За цијелу мрежу се издаје једна лиценца која се не мора активирати на појединим рачунарима у мрежи.</w:t>
      </w:r>
    </w:p>
    <w:p w:rsidR="00C02124" w:rsidRDefault="00C02124" w:rsidP="00C02124">
      <w:pPr>
        <w:pStyle w:val="NoSpacing"/>
        <w:jc w:val="both"/>
        <w:rPr>
          <w:lang w:val="sr-Latn-CS"/>
        </w:rPr>
      </w:pPr>
      <w:bookmarkStart w:id="0" w:name="_GoBack"/>
      <w:bookmarkEnd w:id="0"/>
    </w:p>
    <w:p w:rsidR="00C02124" w:rsidRDefault="00C02124" w:rsidP="00C02124">
      <w:pPr>
        <w:pStyle w:val="NoSpacing"/>
        <w:jc w:val="both"/>
        <w:rPr>
          <w:lang w:val="sr-Latn-CS"/>
        </w:rPr>
      </w:pPr>
      <w:r>
        <w:rPr>
          <w:lang w:val="sr-Latn-CS"/>
        </w:rPr>
        <w:t xml:space="preserve">За више информација о </w:t>
      </w:r>
      <w:proofErr w:type="spellStart"/>
      <w:r>
        <w:rPr>
          <w:lang w:val="sr-Latn-CS"/>
        </w:rPr>
        <w:t>лиценцирању</w:t>
      </w:r>
      <w:proofErr w:type="spellEnd"/>
      <w:r>
        <w:rPr>
          <w:lang w:val="sr-Latn-CS"/>
        </w:rPr>
        <w:t xml:space="preserve"> софтвера посјетите званичне странице произвођача софтвера.</w:t>
      </w:r>
    </w:p>
    <w:sectPr w:rsidR="00C02124" w:rsidSect="00145D82">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162E"/>
    <w:multiLevelType w:val="multilevel"/>
    <w:tmpl w:val="47AA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22548"/>
    <w:multiLevelType w:val="multilevel"/>
    <w:tmpl w:val="DA0E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A264F"/>
    <w:multiLevelType w:val="multilevel"/>
    <w:tmpl w:val="BB7A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4227D"/>
    <w:multiLevelType w:val="multilevel"/>
    <w:tmpl w:val="874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FC59E6"/>
    <w:multiLevelType w:val="multilevel"/>
    <w:tmpl w:val="24D4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D452B"/>
    <w:multiLevelType w:val="hybridMultilevel"/>
    <w:tmpl w:val="ADF07F80"/>
    <w:lvl w:ilvl="0" w:tplc="4AF4CC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A32B4"/>
    <w:multiLevelType w:val="multilevel"/>
    <w:tmpl w:val="D850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7A5D39"/>
    <w:multiLevelType w:val="multilevel"/>
    <w:tmpl w:val="31CA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65665"/>
    <w:multiLevelType w:val="multilevel"/>
    <w:tmpl w:val="5B1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7320D4"/>
    <w:multiLevelType w:val="multilevel"/>
    <w:tmpl w:val="3446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1"/>
  </w:num>
  <w:num w:numId="5">
    <w:abstractNumId w:val="6"/>
  </w:num>
  <w:num w:numId="6">
    <w:abstractNumId w:val="3"/>
  </w:num>
  <w:num w:numId="7">
    <w:abstractNumId w:val="4"/>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7E"/>
    <w:rsid w:val="00145D82"/>
    <w:rsid w:val="001A1B63"/>
    <w:rsid w:val="001A6B18"/>
    <w:rsid w:val="001B20B4"/>
    <w:rsid w:val="001C3AA7"/>
    <w:rsid w:val="0021715B"/>
    <w:rsid w:val="00335731"/>
    <w:rsid w:val="00380238"/>
    <w:rsid w:val="003A2D37"/>
    <w:rsid w:val="003A49B1"/>
    <w:rsid w:val="00404475"/>
    <w:rsid w:val="004269CE"/>
    <w:rsid w:val="004368EE"/>
    <w:rsid w:val="0044796F"/>
    <w:rsid w:val="004566E3"/>
    <w:rsid w:val="00491F30"/>
    <w:rsid w:val="004E6B39"/>
    <w:rsid w:val="00503F04"/>
    <w:rsid w:val="0052329A"/>
    <w:rsid w:val="0055470C"/>
    <w:rsid w:val="00620B5B"/>
    <w:rsid w:val="006F5C07"/>
    <w:rsid w:val="00753A86"/>
    <w:rsid w:val="00763030"/>
    <w:rsid w:val="007C46F7"/>
    <w:rsid w:val="0085092F"/>
    <w:rsid w:val="00864593"/>
    <w:rsid w:val="008A1072"/>
    <w:rsid w:val="00990DCF"/>
    <w:rsid w:val="009D0D2E"/>
    <w:rsid w:val="00A04A11"/>
    <w:rsid w:val="00A13FFB"/>
    <w:rsid w:val="00A8405A"/>
    <w:rsid w:val="00AA3D32"/>
    <w:rsid w:val="00AB14F3"/>
    <w:rsid w:val="00AF6FDB"/>
    <w:rsid w:val="00B53A36"/>
    <w:rsid w:val="00C02124"/>
    <w:rsid w:val="00C35A70"/>
    <w:rsid w:val="00D255C4"/>
    <w:rsid w:val="00D3175E"/>
    <w:rsid w:val="00D912CF"/>
    <w:rsid w:val="00DA57A3"/>
    <w:rsid w:val="00DE3337"/>
    <w:rsid w:val="00E24270"/>
    <w:rsid w:val="00E44437"/>
    <w:rsid w:val="00E96393"/>
    <w:rsid w:val="00EA690B"/>
    <w:rsid w:val="00EC047E"/>
    <w:rsid w:val="00ED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7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9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53A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3A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5C4"/>
    <w:rPr>
      <w:color w:val="0000FF"/>
      <w:u w:val="single"/>
    </w:rPr>
  </w:style>
  <w:style w:type="paragraph" w:styleId="ListParagraph">
    <w:name w:val="List Paragraph"/>
    <w:basedOn w:val="Normal"/>
    <w:uiPriority w:val="34"/>
    <w:qFormat/>
    <w:rsid w:val="00D255C4"/>
    <w:pPr>
      <w:ind w:left="720"/>
      <w:contextualSpacing/>
    </w:pPr>
  </w:style>
  <w:style w:type="character" w:customStyle="1" w:styleId="Heading2Char">
    <w:name w:val="Heading 2 Char"/>
    <w:basedOn w:val="DefaultParagraphFont"/>
    <w:link w:val="Heading2"/>
    <w:uiPriority w:val="9"/>
    <w:rsid w:val="0044796F"/>
    <w:rPr>
      <w:rFonts w:ascii="Times New Roman" w:eastAsia="Times New Roman" w:hAnsi="Times New Roman" w:cs="Times New Roman"/>
      <w:b/>
      <w:bCs/>
      <w:sz w:val="36"/>
      <w:szCs w:val="36"/>
    </w:rPr>
  </w:style>
  <w:style w:type="character" w:customStyle="1" w:styleId="apple-style-span">
    <w:name w:val="apple-style-span"/>
    <w:basedOn w:val="DefaultParagraphFont"/>
    <w:rsid w:val="0044796F"/>
  </w:style>
  <w:style w:type="paragraph" w:styleId="NormalWeb">
    <w:name w:val="Normal (Web)"/>
    <w:basedOn w:val="Normal"/>
    <w:uiPriority w:val="99"/>
    <w:unhideWhenUsed/>
    <w:rsid w:val="004479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796F"/>
    <w:rPr>
      <w:b/>
      <w:bCs/>
    </w:rPr>
  </w:style>
  <w:style w:type="character" w:customStyle="1" w:styleId="Heading1Char">
    <w:name w:val="Heading 1 Char"/>
    <w:basedOn w:val="DefaultParagraphFont"/>
    <w:link w:val="Heading1"/>
    <w:uiPriority w:val="9"/>
    <w:rsid w:val="0044796F"/>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4479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79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479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4796F"/>
    <w:rPr>
      <w:rFonts w:ascii="Arial" w:eastAsia="Times New Roman" w:hAnsi="Arial" w:cs="Arial"/>
      <w:vanish/>
      <w:sz w:val="16"/>
      <w:szCs w:val="16"/>
    </w:rPr>
  </w:style>
  <w:style w:type="character" w:customStyle="1" w:styleId="apple-converted-space">
    <w:name w:val="apple-converted-space"/>
    <w:basedOn w:val="DefaultParagraphFont"/>
    <w:rsid w:val="00380238"/>
  </w:style>
  <w:style w:type="character" w:customStyle="1" w:styleId="sectiontableheader">
    <w:name w:val="sectiontableheader"/>
    <w:basedOn w:val="DefaultParagraphFont"/>
    <w:rsid w:val="00380238"/>
  </w:style>
  <w:style w:type="paragraph" w:styleId="BalloonText">
    <w:name w:val="Balloon Text"/>
    <w:basedOn w:val="Normal"/>
    <w:link w:val="BalloonTextChar"/>
    <w:uiPriority w:val="99"/>
    <w:semiHidden/>
    <w:unhideWhenUsed/>
    <w:rsid w:val="0038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238"/>
    <w:rPr>
      <w:rFonts w:ascii="Tahoma" w:hAnsi="Tahoma" w:cs="Tahoma"/>
      <w:sz w:val="16"/>
      <w:szCs w:val="16"/>
    </w:rPr>
  </w:style>
  <w:style w:type="character" w:customStyle="1" w:styleId="Heading3Char">
    <w:name w:val="Heading 3 Char"/>
    <w:basedOn w:val="DefaultParagraphFont"/>
    <w:link w:val="Heading3"/>
    <w:uiPriority w:val="9"/>
    <w:semiHidden/>
    <w:rsid w:val="00753A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53A86"/>
    <w:rPr>
      <w:rFonts w:asciiTheme="majorHAnsi" w:eastAsiaTheme="majorEastAsia" w:hAnsiTheme="majorHAnsi" w:cstheme="majorBidi"/>
      <w:b/>
      <w:bCs/>
      <w:i/>
      <w:iCs/>
      <w:color w:val="4F81BD" w:themeColor="accent1"/>
    </w:rPr>
  </w:style>
  <w:style w:type="paragraph" w:customStyle="1" w:styleId="erp">
    <w:name w:val="erp"/>
    <w:basedOn w:val="Normal"/>
    <w:rsid w:val="00753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8A1072"/>
  </w:style>
  <w:style w:type="character" w:customStyle="1" w:styleId="tocnumber">
    <w:name w:val="tocnumber"/>
    <w:basedOn w:val="DefaultParagraphFont"/>
    <w:rsid w:val="008A1072"/>
  </w:style>
  <w:style w:type="character" w:customStyle="1" w:styleId="toctext">
    <w:name w:val="toctext"/>
    <w:basedOn w:val="DefaultParagraphFont"/>
    <w:rsid w:val="008A1072"/>
  </w:style>
  <w:style w:type="character" w:customStyle="1" w:styleId="editsection">
    <w:name w:val="editsection"/>
    <w:basedOn w:val="DefaultParagraphFont"/>
    <w:rsid w:val="008A1072"/>
  </w:style>
  <w:style w:type="character" w:customStyle="1" w:styleId="mw-headline">
    <w:name w:val="mw-headline"/>
    <w:basedOn w:val="DefaultParagraphFont"/>
    <w:rsid w:val="008A1072"/>
  </w:style>
  <w:style w:type="paragraph" w:styleId="NoSpacing">
    <w:name w:val="No Spacing"/>
    <w:uiPriority w:val="1"/>
    <w:qFormat/>
    <w:rsid w:val="00990D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7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9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53A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3A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5C4"/>
    <w:rPr>
      <w:color w:val="0000FF"/>
      <w:u w:val="single"/>
    </w:rPr>
  </w:style>
  <w:style w:type="paragraph" w:styleId="ListParagraph">
    <w:name w:val="List Paragraph"/>
    <w:basedOn w:val="Normal"/>
    <w:uiPriority w:val="34"/>
    <w:qFormat/>
    <w:rsid w:val="00D255C4"/>
    <w:pPr>
      <w:ind w:left="720"/>
      <w:contextualSpacing/>
    </w:pPr>
  </w:style>
  <w:style w:type="character" w:customStyle="1" w:styleId="Heading2Char">
    <w:name w:val="Heading 2 Char"/>
    <w:basedOn w:val="DefaultParagraphFont"/>
    <w:link w:val="Heading2"/>
    <w:uiPriority w:val="9"/>
    <w:rsid w:val="0044796F"/>
    <w:rPr>
      <w:rFonts w:ascii="Times New Roman" w:eastAsia="Times New Roman" w:hAnsi="Times New Roman" w:cs="Times New Roman"/>
      <w:b/>
      <w:bCs/>
      <w:sz w:val="36"/>
      <w:szCs w:val="36"/>
    </w:rPr>
  </w:style>
  <w:style w:type="character" w:customStyle="1" w:styleId="apple-style-span">
    <w:name w:val="apple-style-span"/>
    <w:basedOn w:val="DefaultParagraphFont"/>
    <w:rsid w:val="0044796F"/>
  </w:style>
  <w:style w:type="paragraph" w:styleId="NormalWeb">
    <w:name w:val="Normal (Web)"/>
    <w:basedOn w:val="Normal"/>
    <w:uiPriority w:val="99"/>
    <w:unhideWhenUsed/>
    <w:rsid w:val="004479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796F"/>
    <w:rPr>
      <w:b/>
      <w:bCs/>
    </w:rPr>
  </w:style>
  <w:style w:type="character" w:customStyle="1" w:styleId="Heading1Char">
    <w:name w:val="Heading 1 Char"/>
    <w:basedOn w:val="DefaultParagraphFont"/>
    <w:link w:val="Heading1"/>
    <w:uiPriority w:val="9"/>
    <w:rsid w:val="0044796F"/>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4479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79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479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4796F"/>
    <w:rPr>
      <w:rFonts w:ascii="Arial" w:eastAsia="Times New Roman" w:hAnsi="Arial" w:cs="Arial"/>
      <w:vanish/>
      <w:sz w:val="16"/>
      <w:szCs w:val="16"/>
    </w:rPr>
  </w:style>
  <w:style w:type="character" w:customStyle="1" w:styleId="apple-converted-space">
    <w:name w:val="apple-converted-space"/>
    <w:basedOn w:val="DefaultParagraphFont"/>
    <w:rsid w:val="00380238"/>
  </w:style>
  <w:style w:type="character" w:customStyle="1" w:styleId="sectiontableheader">
    <w:name w:val="sectiontableheader"/>
    <w:basedOn w:val="DefaultParagraphFont"/>
    <w:rsid w:val="00380238"/>
  </w:style>
  <w:style w:type="paragraph" w:styleId="BalloonText">
    <w:name w:val="Balloon Text"/>
    <w:basedOn w:val="Normal"/>
    <w:link w:val="BalloonTextChar"/>
    <w:uiPriority w:val="99"/>
    <w:semiHidden/>
    <w:unhideWhenUsed/>
    <w:rsid w:val="0038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238"/>
    <w:rPr>
      <w:rFonts w:ascii="Tahoma" w:hAnsi="Tahoma" w:cs="Tahoma"/>
      <w:sz w:val="16"/>
      <w:szCs w:val="16"/>
    </w:rPr>
  </w:style>
  <w:style w:type="character" w:customStyle="1" w:styleId="Heading3Char">
    <w:name w:val="Heading 3 Char"/>
    <w:basedOn w:val="DefaultParagraphFont"/>
    <w:link w:val="Heading3"/>
    <w:uiPriority w:val="9"/>
    <w:semiHidden/>
    <w:rsid w:val="00753A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53A86"/>
    <w:rPr>
      <w:rFonts w:asciiTheme="majorHAnsi" w:eastAsiaTheme="majorEastAsia" w:hAnsiTheme="majorHAnsi" w:cstheme="majorBidi"/>
      <w:b/>
      <w:bCs/>
      <w:i/>
      <w:iCs/>
      <w:color w:val="4F81BD" w:themeColor="accent1"/>
    </w:rPr>
  </w:style>
  <w:style w:type="paragraph" w:customStyle="1" w:styleId="erp">
    <w:name w:val="erp"/>
    <w:basedOn w:val="Normal"/>
    <w:rsid w:val="00753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8A1072"/>
  </w:style>
  <w:style w:type="character" w:customStyle="1" w:styleId="tocnumber">
    <w:name w:val="tocnumber"/>
    <w:basedOn w:val="DefaultParagraphFont"/>
    <w:rsid w:val="008A1072"/>
  </w:style>
  <w:style w:type="character" w:customStyle="1" w:styleId="toctext">
    <w:name w:val="toctext"/>
    <w:basedOn w:val="DefaultParagraphFont"/>
    <w:rsid w:val="008A1072"/>
  </w:style>
  <w:style w:type="character" w:customStyle="1" w:styleId="editsection">
    <w:name w:val="editsection"/>
    <w:basedOn w:val="DefaultParagraphFont"/>
    <w:rsid w:val="008A1072"/>
  </w:style>
  <w:style w:type="character" w:customStyle="1" w:styleId="mw-headline">
    <w:name w:val="mw-headline"/>
    <w:basedOn w:val="DefaultParagraphFont"/>
    <w:rsid w:val="008A1072"/>
  </w:style>
  <w:style w:type="paragraph" w:styleId="NoSpacing">
    <w:name w:val="No Spacing"/>
    <w:uiPriority w:val="1"/>
    <w:qFormat/>
    <w:rsid w:val="00990D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12832">
      <w:bodyDiv w:val="1"/>
      <w:marLeft w:val="0"/>
      <w:marRight w:val="0"/>
      <w:marTop w:val="0"/>
      <w:marBottom w:val="0"/>
      <w:divBdr>
        <w:top w:val="none" w:sz="0" w:space="0" w:color="auto"/>
        <w:left w:val="none" w:sz="0" w:space="0" w:color="auto"/>
        <w:bottom w:val="none" w:sz="0" w:space="0" w:color="auto"/>
        <w:right w:val="none" w:sz="0" w:space="0" w:color="auto"/>
      </w:divBdr>
      <w:divsChild>
        <w:div w:id="226384716">
          <w:marLeft w:val="0"/>
          <w:marRight w:val="0"/>
          <w:marTop w:val="0"/>
          <w:marBottom w:val="0"/>
          <w:divBdr>
            <w:top w:val="none" w:sz="0" w:space="0" w:color="auto"/>
            <w:left w:val="none" w:sz="0" w:space="0" w:color="auto"/>
            <w:bottom w:val="none" w:sz="0" w:space="0" w:color="auto"/>
            <w:right w:val="none" w:sz="0" w:space="0" w:color="auto"/>
          </w:divBdr>
          <w:divsChild>
            <w:div w:id="20055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6780">
      <w:bodyDiv w:val="1"/>
      <w:marLeft w:val="0"/>
      <w:marRight w:val="0"/>
      <w:marTop w:val="0"/>
      <w:marBottom w:val="0"/>
      <w:divBdr>
        <w:top w:val="none" w:sz="0" w:space="0" w:color="auto"/>
        <w:left w:val="none" w:sz="0" w:space="0" w:color="auto"/>
        <w:bottom w:val="none" w:sz="0" w:space="0" w:color="auto"/>
        <w:right w:val="none" w:sz="0" w:space="0" w:color="auto"/>
      </w:divBdr>
    </w:div>
    <w:div w:id="661392024">
      <w:bodyDiv w:val="1"/>
      <w:marLeft w:val="0"/>
      <w:marRight w:val="0"/>
      <w:marTop w:val="0"/>
      <w:marBottom w:val="0"/>
      <w:divBdr>
        <w:top w:val="none" w:sz="0" w:space="0" w:color="auto"/>
        <w:left w:val="none" w:sz="0" w:space="0" w:color="auto"/>
        <w:bottom w:val="none" w:sz="0" w:space="0" w:color="auto"/>
        <w:right w:val="none" w:sz="0" w:space="0" w:color="auto"/>
      </w:divBdr>
    </w:div>
    <w:div w:id="774208447">
      <w:bodyDiv w:val="1"/>
      <w:marLeft w:val="0"/>
      <w:marRight w:val="0"/>
      <w:marTop w:val="0"/>
      <w:marBottom w:val="0"/>
      <w:divBdr>
        <w:top w:val="none" w:sz="0" w:space="0" w:color="auto"/>
        <w:left w:val="none" w:sz="0" w:space="0" w:color="auto"/>
        <w:bottom w:val="none" w:sz="0" w:space="0" w:color="auto"/>
        <w:right w:val="none" w:sz="0" w:space="0" w:color="auto"/>
      </w:divBdr>
    </w:div>
    <w:div w:id="1432093586">
      <w:bodyDiv w:val="1"/>
      <w:marLeft w:val="0"/>
      <w:marRight w:val="0"/>
      <w:marTop w:val="0"/>
      <w:marBottom w:val="0"/>
      <w:divBdr>
        <w:top w:val="none" w:sz="0" w:space="0" w:color="auto"/>
        <w:left w:val="none" w:sz="0" w:space="0" w:color="auto"/>
        <w:bottom w:val="none" w:sz="0" w:space="0" w:color="auto"/>
        <w:right w:val="none" w:sz="0" w:space="0" w:color="auto"/>
      </w:divBdr>
    </w:div>
    <w:div w:id="1547136035">
      <w:bodyDiv w:val="1"/>
      <w:marLeft w:val="0"/>
      <w:marRight w:val="0"/>
      <w:marTop w:val="0"/>
      <w:marBottom w:val="0"/>
      <w:divBdr>
        <w:top w:val="none" w:sz="0" w:space="0" w:color="auto"/>
        <w:left w:val="none" w:sz="0" w:space="0" w:color="auto"/>
        <w:bottom w:val="none" w:sz="0" w:space="0" w:color="auto"/>
        <w:right w:val="none" w:sz="0" w:space="0" w:color="auto"/>
      </w:divBdr>
    </w:div>
    <w:div w:id="1612084240">
      <w:bodyDiv w:val="1"/>
      <w:marLeft w:val="0"/>
      <w:marRight w:val="0"/>
      <w:marTop w:val="0"/>
      <w:marBottom w:val="0"/>
      <w:divBdr>
        <w:top w:val="none" w:sz="0" w:space="0" w:color="auto"/>
        <w:left w:val="none" w:sz="0" w:space="0" w:color="auto"/>
        <w:bottom w:val="none" w:sz="0" w:space="0" w:color="auto"/>
        <w:right w:val="none" w:sz="0" w:space="0" w:color="auto"/>
      </w:divBdr>
    </w:div>
    <w:div w:id="1653679569">
      <w:bodyDiv w:val="1"/>
      <w:marLeft w:val="0"/>
      <w:marRight w:val="0"/>
      <w:marTop w:val="0"/>
      <w:marBottom w:val="0"/>
      <w:divBdr>
        <w:top w:val="none" w:sz="0" w:space="0" w:color="auto"/>
        <w:left w:val="none" w:sz="0" w:space="0" w:color="auto"/>
        <w:bottom w:val="none" w:sz="0" w:space="0" w:color="auto"/>
        <w:right w:val="none" w:sz="0" w:space="0" w:color="auto"/>
      </w:divBdr>
    </w:div>
    <w:div w:id="1658722464">
      <w:bodyDiv w:val="1"/>
      <w:marLeft w:val="0"/>
      <w:marRight w:val="0"/>
      <w:marTop w:val="0"/>
      <w:marBottom w:val="0"/>
      <w:divBdr>
        <w:top w:val="none" w:sz="0" w:space="0" w:color="auto"/>
        <w:left w:val="none" w:sz="0" w:space="0" w:color="auto"/>
        <w:bottom w:val="none" w:sz="0" w:space="0" w:color="auto"/>
        <w:right w:val="none" w:sz="0" w:space="0" w:color="auto"/>
      </w:divBdr>
      <w:divsChild>
        <w:div w:id="1471821653">
          <w:marLeft w:val="0"/>
          <w:marRight w:val="0"/>
          <w:marTop w:val="0"/>
          <w:marBottom w:val="0"/>
          <w:divBdr>
            <w:top w:val="none" w:sz="0" w:space="0" w:color="auto"/>
            <w:left w:val="none" w:sz="0" w:space="0" w:color="auto"/>
            <w:bottom w:val="none" w:sz="0" w:space="0" w:color="auto"/>
            <w:right w:val="none" w:sz="0" w:space="0" w:color="auto"/>
          </w:divBdr>
          <w:divsChild>
            <w:div w:id="770322632">
              <w:marLeft w:val="0"/>
              <w:marRight w:val="0"/>
              <w:marTop w:val="0"/>
              <w:marBottom w:val="0"/>
              <w:divBdr>
                <w:top w:val="none" w:sz="0" w:space="0" w:color="auto"/>
                <w:left w:val="none" w:sz="0" w:space="0" w:color="auto"/>
                <w:bottom w:val="none" w:sz="0" w:space="0" w:color="auto"/>
                <w:right w:val="none" w:sz="0" w:space="0" w:color="auto"/>
              </w:divBdr>
            </w:div>
            <w:div w:id="8873724">
              <w:marLeft w:val="240"/>
              <w:marRight w:val="0"/>
              <w:marTop w:val="0"/>
              <w:marBottom w:val="336"/>
              <w:divBdr>
                <w:top w:val="none" w:sz="0" w:space="0" w:color="auto"/>
                <w:left w:val="none" w:sz="0" w:space="0" w:color="auto"/>
                <w:bottom w:val="none" w:sz="0" w:space="0" w:color="auto"/>
                <w:right w:val="none" w:sz="0" w:space="0" w:color="auto"/>
              </w:divBdr>
            </w:div>
            <w:div w:id="1260874622">
              <w:marLeft w:val="0"/>
              <w:marRight w:val="0"/>
              <w:marTop w:val="0"/>
              <w:marBottom w:val="0"/>
              <w:divBdr>
                <w:top w:val="none" w:sz="0" w:space="0" w:color="auto"/>
                <w:left w:val="none" w:sz="0" w:space="0" w:color="auto"/>
                <w:bottom w:val="none" w:sz="0" w:space="0" w:color="auto"/>
                <w:right w:val="none" w:sz="0" w:space="0" w:color="auto"/>
              </w:divBdr>
              <w:divsChild>
                <w:div w:id="1942955017">
                  <w:marLeft w:val="0"/>
                  <w:marRight w:val="0"/>
                  <w:marTop w:val="0"/>
                  <w:marBottom w:val="0"/>
                  <w:divBdr>
                    <w:top w:val="none" w:sz="0" w:space="0" w:color="auto"/>
                    <w:left w:val="none" w:sz="0" w:space="0" w:color="auto"/>
                    <w:bottom w:val="none" w:sz="0" w:space="0" w:color="auto"/>
                    <w:right w:val="none" w:sz="0" w:space="0" w:color="auto"/>
                  </w:divBdr>
                </w:div>
                <w:div w:id="478234685">
                  <w:marLeft w:val="0"/>
                  <w:marRight w:val="0"/>
                  <w:marTop w:val="0"/>
                  <w:marBottom w:val="0"/>
                  <w:divBdr>
                    <w:top w:val="none" w:sz="0" w:space="0" w:color="auto"/>
                    <w:left w:val="none" w:sz="0" w:space="0" w:color="auto"/>
                    <w:bottom w:val="none" w:sz="0" w:space="0" w:color="auto"/>
                    <w:right w:val="none" w:sz="0" w:space="0" w:color="auto"/>
                  </w:divBdr>
                </w:div>
                <w:div w:id="1689141009">
                  <w:marLeft w:val="0"/>
                  <w:marRight w:val="0"/>
                  <w:marTop w:val="0"/>
                  <w:marBottom w:val="120"/>
                  <w:divBdr>
                    <w:top w:val="none" w:sz="0" w:space="0" w:color="auto"/>
                    <w:left w:val="none" w:sz="0" w:space="0" w:color="auto"/>
                    <w:bottom w:val="none" w:sz="0" w:space="0" w:color="auto"/>
                    <w:right w:val="none" w:sz="0" w:space="0" w:color="auto"/>
                  </w:divBdr>
                </w:div>
                <w:div w:id="20510312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3161550">
      <w:bodyDiv w:val="1"/>
      <w:marLeft w:val="0"/>
      <w:marRight w:val="0"/>
      <w:marTop w:val="0"/>
      <w:marBottom w:val="0"/>
      <w:divBdr>
        <w:top w:val="none" w:sz="0" w:space="0" w:color="auto"/>
        <w:left w:val="none" w:sz="0" w:space="0" w:color="auto"/>
        <w:bottom w:val="none" w:sz="0" w:space="0" w:color="auto"/>
        <w:right w:val="none" w:sz="0" w:space="0" w:color="auto"/>
      </w:divBdr>
      <w:divsChild>
        <w:div w:id="1039283003">
          <w:marLeft w:val="0"/>
          <w:marRight w:val="0"/>
          <w:marTop w:val="0"/>
          <w:marBottom w:val="0"/>
          <w:divBdr>
            <w:top w:val="none" w:sz="0" w:space="0" w:color="auto"/>
            <w:left w:val="none" w:sz="0" w:space="0" w:color="auto"/>
            <w:bottom w:val="none" w:sz="0" w:space="0" w:color="auto"/>
            <w:right w:val="none" w:sz="0" w:space="0" w:color="auto"/>
          </w:divBdr>
        </w:div>
      </w:divsChild>
    </w:div>
    <w:div w:id="1904753962">
      <w:bodyDiv w:val="1"/>
      <w:marLeft w:val="0"/>
      <w:marRight w:val="0"/>
      <w:marTop w:val="0"/>
      <w:marBottom w:val="0"/>
      <w:divBdr>
        <w:top w:val="none" w:sz="0" w:space="0" w:color="auto"/>
        <w:left w:val="none" w:sz="0" w:space="0" w:color="auto"/>
        <w:bottom w:val="none" w:sz="0" w:space="0" w:color="auto"/>
        <w:right w:val="none" w:sz="0" w:space="0" w:color="auto"/>
      </w:divBdr>
    </w:div>
    <w:div w:id="2018533108">
      <w:bodyDiv w:val="1"/>
      <w:marLeft w:val="0"/>
      <w:marRight w:val="0"/>
      <w:marTop w:val="0"/>
      <w:marBottom w:val="0"/>
      <w:divBdr>
        <w:top w:val="none" w:sz="0" w:space="0" w:color="auto"/>
        <w:left w:val="none" w:sz="0" w:space="0" w:color="auto"/>
        <w:bottom w:val="none" w:sz="0" w:space="0" w:color="auto"/>
        <w:right w:val="none" w:sz="0" w:space="0" w:color="auto"/>
      </w:divBdr>
    </w:div>
    <w:div w:id="2080247223">
      <w:bodyDiv w:val="1"/>
      <w:marLeft w:val="0"/>
      <w:marRight w:val="0"/>
      <w:marTop w:val="0"/>
      <w:marBottom w:val="0"/>
      <w:divBdr>
        <w:top w:val="none" w:sz="0" w:space="0" w:color="auto"/>
        <w:left w:val="none" w:sz="0" w:space="0" w:color="auto"/>
        <w:bottom w:val="none" w:sz="0" w:space="0" w:color="auto"/>
        <w:right w:val="none" w:sz="0" w:space="0" w:color="auto"/>
      </w:divBdr>
    </w:div>
    <w:div w:id="2082091921">
      <w:bodyDiv w:val="1"/>
      <w:marLeft w:val="0"/>
      <w:marRight w:val="0"/>
      <w:marTop w:val="0"/>
      <w:marBottom w:val="0"/>
      <w:divBdr>
        <w:top w:val="none" w:sz="0" w:space="0" w:color="auto"/>
        <w:left w:val="none" w:sz="0" w:space="0" w:color="auto"/>
        <w:bottom w:val="none" w:sz="0" w:space="0" w:color="auto"/>
        <w:right w:val="none" w:sz="0" w:space="0" w:color="auto"/>
      </w:divBdr>
      <w:divsChild>
        <w:div w:id="106043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D640-C9AB-4709-89A3-4FC7A467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Inspektorat Republike Srpske</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Bozic</dc:creator>
  <cp:keywords/>
  <dc:description/>
  <cp:lastModifiedBy>Nebojsa Bozic</cp:lastModifiedBy>
  <cp:revision>3</cp:revision>
  <dcterms:created xsi:type="dcterms:W3CDTF">2011-10-31T14:17:00Z</dcterms:created>
  <dcterms:modified xsi:type="dcterms:W3CDTF">2011-10-31T14:19:00Z</dcterms:modified>
</cp:coreProperties>
</file>